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6CD8C" w14:textId="3341238A" w:rsidR="00EE75B3" w:rsidRPr="0029253A" w:rsidRDefault="00EE75B3" w:rsidP="00E930F1">
      <w:pPr>
        <w:rPr>
          <w:rFonts w:ascii="Book Antiqua" w:hAnsi="Book Antiqua"/>
          <w:b/>
          <w:bCs/>
          <w:sz w:val="28"/>
          <w:szCs w:val="28"/>
          <w:u w:val="single"/>
        </w:rPr>
      </w:pPr>
      <w:bookmarkStart w:id="0" w:name="_Hlk170557903"/>
      <w:r w:rsidRPr="00EE75B3">
        <w:rPr>
          <w:rFonts w:ascii="Book Antiqua" w:hAnsi="Book Antiqua"/>
          <w:b/>
          <w:bCs/>
          <w:sz w:val="28"/>
          <w:szCs w:val="28"/>
          <w:u w:val="single"/>
        </w:rPr>
        <w:t>1</w:t>
      </w:r>
      <w:r w:rsidRPr="00EE75B3">
        <w:rPr>
          <w:rFonts w:ascii="Book Antiqua" w:hAnsi="Book Antiqua"/>
          <w:b/>
          <w:bCs/>
          <w:sz w:val="28"/>
          <w:szCs w:val="28"/>
          <w:u w:val="single"/>
          <w:vertAlign w:val="superscript"/>
          <w:lang w:val="en-US"/>
        </w:rPr>
        <w:t>o</w:t>
      </w:r>
      <w:r w:rsidRPr="00EE75B3">
        <w:rPr>
          <w:rFonts w:ascii="Book Antiqua" w:hAnsi="Book Antiqua"/>
          <w:b/>
          <w:bCs/>
          <w:sz w:val="28"/>
          <w:szCs w:val="28"/>
          <w:u w:val="single"/>
        </w:rPr>
        <w:t xml:space="preserve"> Εξάμηνο – Μαθήματα Κορμού</w:t>
      </w:r>
    </w:p>
    <w:p w14:paraId="3318A4BC" w14:textId="77777777" w:rsidR="00AD7484" w:rsidRPr="00AD7484" w:rsidRDefault="00AD7484" w:rsidP="00AD7484">
      <w:pPr>
        <w:jc w:val="both"/>
        <w:rPr>
          <w:rFonts w:ascii="Book Antiqua" w:hAnsi="Book Antiqua"/>
          <w:b/>
          <w:bCs/>
          <w:sz w:val="24"/>
          <w:szCs w:val="24"/>
        </w:rPr>
      </w:pPr>
      <w:r w:rsidRPr="00AD7484">
        <w:rPr>
          <w:rFonts w:ascii="Book Antiqua" w:hAnsi="Book Antiqua"/>
          <w:b/>
          <w:bCs/>
          <w:sz w:val="24"/>
          <w:szCs w:val="24"/>
        </w:rPr>
        <w:t>Οικονομικά για τη διαχείριση του Δημόσιου τομέα – Οικονομικά της ευημερία (DMPA510)</w:t>
      </w:r>
    </w:p>
    <w:p w14:paraId="080BD854" w14:textId="28930F74" w:rsidR="00AD7484" w:rsidRPr="0029253A" w:rsidRDefault="00AD7484" w:rsidP="0029253A">
      <w:pPr>
        <w:jc w:val="both"/>
        <w:rPr>
          <w:rFonts w:ascii="Book Antiqua" w:hAnsi="Book Antiqua"/>
          <w:sz w:val="24"/>
          <w:szCs w:val="24"/>
        </w:rPr>
      </w:pPr>
      <w:r w:rsidRPr="00AD7484">
        <w:rPr>
          <w:rFonts w:ascii="Book Antiqua" w:hAnsi="Book Antiqua"/>
          <w:sz w:val="24"/>
          <w:szCs w:val="24"/>
        </w:rPr>
        <w:t xml:space="preserve">Το μάθημα DMPA510 ξεκινά με μία εισαγωγή σε βασικές έννοιες της Οικονομικής Επιστήμης, λαμβάνοντας υπόψη ότι οι περισσότεροι/ες φοιτητές/τριες δεν διαθέτουν ακαδημαϊκό οικονομικό υπόβαθρο, καθώς προέρχονται από άλλα επιστημονικά πεδία στις προπτυχιακές τους σπουδές. Έννοιες που αναλύοντας εισαγωγικά αφορούν τις βασικές αρχές της Οικονομικής Επιστήμης, τον ορισμό και την έννοια μακροοικονομικών μεταβλητών και την έννοια της ισορροπίας στην αγορά, την εξέταση των φαινομένων του πληθωρισμού και της ανεργίας, αλλά και της οικονομικής μεγέθυνσης, των διακυμάνσεων της οικονομίας και τις εκφάνσεις της αντικυκλικής οικονομικής πολιτικής.  Το κύριο μέρος του μαθήματος αναλύει τις επιπτώσεις της κυβερνητικής πολιτικής, και της άσκησης επιμέρους δημόσιων πολιτικών σε διακριτούς τομείς στην οικονομία, τονίζοντας τους στόχους της παρέμβασης του Κράτους στην οικονομική δραστηριότητα, την εξέταση των εξωτερικοτήτων και τον ρόλο του Κράτους για την αντιμετώπισή τους, καθώς και τον τρόπο με τον οποίο το Κράτος αξιοποιεί τις αναλύσεις κόστους-οφέλους, καθώς και την εξέταση διακριτών λειτουργιών του Κράτους στους τομείς της εκπαίδευσης, και της κοινωνικής ασφάλισης. </w:t>
      </w:r>
    </w:p>
    <w:bookmarkEnd w:id="0"/>
    <w:p w14:paraId="5A1CAA11" w14:textId="5235CCF2" w:rsidR="00E930F1" w:rsidRPr="00EE75B3" w:rsidRDefault="00E930F1" w:rsidP="00E930F1">
      <w:pPr>
        <w:rPr>
          <w:rFonts w:ascii="Book Antiqua" w:hAnsi="Book Antiqua"/>
          <w:sz w:val="24"/>
          <w:szCs w:val="24"/>
        </w:rPr>
      </w:pPr>
      <w:r w:rsidRPr="00E930F1">
        <w:rPr>
          <w:rFonts w:ascii="Book Antiqua" w:hAnsi="Book Antiqua"/>
          <w:b/>
          <w:bCs/>
          <w:sz w:val="24"/>
          <w:szCs w:val="24"/>
        </w:rPr>
        <w:t>Δημόσια Διοίκηση: Θεωρία και Πρακτική</w:t>
      </w:r>
      <w:r w:rsidR="00EE75B3">
        <w:rPr>
          <w:rFonts w:ascii="Book Antiqua" w:hAnsi="Book Antiqua"/>
          <w:b/>
          <w:bCs/>
          <w:sz w:val="24"/>
          <w:szCs w:val="24"/>
        </w:rPr>
        <w:t xml:space="preserve"> (</w:t>
      </w:r>
      <w:r w:rsidR="00EE75B3">
        <w:rPr>
          <w:rFonts w:ascii="Book Antiqua" w:hAnsi="Book Antiqua"/>
          <w:b/>
          <w:bCs/>
          <w:sz w:val="24"/>
          <w:szCs w:val="24"/>
          <w:lang w:val="en-US"/>
        </w:rPr>
        <w:t>DMPA</w:t>
      </w:r>
      <w:r w:rsidR="00EE75B3" w:rsidRPr="00EE75B3">
        <w:rPr>
          <w:rFonts w:ascii="Book Antiqua" w:hAnsi="Book Antiqua"/>
          <w:b/>
          <w:bCs/>
          <w:sz w:val="24"/>
          <w:szCs w:val="24"/>
        </w:rPr>
        <w:t>555)</w:t>
      </w:r>
    </w:p>
    <w:p w14:paraId="7D19E197" w14:textId="42489604" w:rsidR="00E930F1" w:rsidRPr="00EE75B3" w:rsidRDefault="00E930F1" w:rsidP="00C247CC">
      <w:pPr>
        <w:jc w:val="both"/>
        <w:rPr>
          <w:rFonts w:ascii="Book Antiqua" w:hAnsi="Book Antiqua"/>
          <w:sz w:val="24"/>
          <w:szCs w:val="24"/>
        </w:rPr>
      </w:pPr>
      <w:r w:rsidRPr="00E930F1">
        <w:rPr>
          <w:rFonts w:ascii="Book Antiqua" w:hAnsi="Book Antiqua"/>
          <w:sz w:val="24"/>
          <w:szCs w:val="24"/>
        </w:rPr>
        <w:t xml:space="preserve">Το </w:t>
      </w:r>
      <w:r w:rsidRPr="00C247CC">
        <w:rPr>
          <w:rFonts w:ascii="Book Antiqua" w:hAnsi="Book Antiqua"/>
          <w:sz w:val="24"/>
          <w:szCs w:val="24"/>
        </w:rPr>
        <w:t xml:space="preserve">συγκεκριμένο </w:t>
      </w:r>
      <w:r w:rsidRPr="00E930F1">
        <w:rPr>
          <w:rFonts w:ascii="Book Antiqua" w:hAnsi="Book Antiqua"/>
          <w:sz w:val="24"/>
          <w:szCs w:val="24"/>
        </w:rPr>
        <w:t>μάθημα επικεντρώνεται στις θεωρητικές προσεγγίσεις της Δημόσιας Διοίκησης και Δημόσιας πολιτικής, ενώ παράλληλα, διενεργείται μία επισκόπηση της ιστορικής εξέλιξης της δημόσιας διοίκησης. Δίνεται ιδιαίτερα έμφαση στις πιο πρόσφατες διοικητικές μεταρρυθμίσεις όπως είναι το Νέο Δημόσιο Μάνατζμεντ και η Δημόσια Διακυβέρνηση. Σε αυτό το πλαίσιο το μάθημα κάνει εκτενή αναφορά σε συγκεκριμένες μεταρρυθμίσεις όπως είναι η ηλεκτρονική διακυβέρνηση. Τέλος, αναλύονται μοντέλα και θεωρίες Δημόσιας Πολιτικής με ιδιαίτερη έμφαση στο μοντέλο του κύκλου της δημόσιας πολιτικής.</w:t>
      </w:r>
    </w:p>
    <w:p w14:paraId="74790B2E" w14:textId="5796ED90" w:rsidR="00FD7DF2" w:rsidRPr="00FD7DF2" w:rsidRDefault="00FD7DF2" w:rsidP="00C247CC">
      <w:pPr>
        <w:jc w:val="both"/>
        <w:rPr>
          <w:rFonts w:ascii="Book Antiqua" w:hAnsi="Book Antiqua"/>
          <w:b/>
          <w:bCs/>
          <w:sz w:val="24"/>
          <w:szCs w:val="24"/>
        </w:rPr>
      </w:pPr>
      <w:r w:rsidRPr="00FD7DF2">
        <w:rPr>
          <w:rFonts w:ascii="Book Antiqua" w:hAnsi="Book Antiqua"/>
          <w:b/>
          <w:bCs/>
          <w:sz w:val="24"/>
          <w:szCs w:val="24"/>
        </w:rPr>
        <w:t>Σχεδιασμός Έρευνας και Εμπειρικές Μέθοδοι στις Κοινωνικές Επιστήμες (DMPA590)</w:t>
      </w:r>
    </w:p>
    <w:p w14:paraId="35CBDD83" w14:textId="712329A5" w:rsidR="00FD7DF2" w:rsidRDefault="00FD7DF2" w:rsidP="00FD7DF2">
      <w:pPr>
        <w:spacing w:after="200" w:line="276" w:lineRule="auto"/>
        <w:jc w:val="both"/>
        <w:rPr>
          <w:rFonts w:ascii="Book Antiqua" w:hAnsi="Book Antiqua"/>
          <w:sz w:val="24"/>
          <w:szCs w:val="24"/>
        </w:rPr>
      </w:pPr>
      <w:r w:rsidRPr="00FD7DF2">
        <w:rPr>
          <w:rFonts w:ascii="Book Antiqua" w:hAnsi="Book Antiqua"/>
          <w:sz w:val="24"/>
          <w:szCs w:val="24"/>
        </w:rPr>
        <w:t xml:space="preserve">Το μάθημα </w:t>
      </w:r>
      <w:bookmarkStart w:id="1" w:name="_Hlk170544651"/>
      <w:r w:rsidR="00B57250">
        <w:rPr>
          <w:rFonts w:ascii="Book Antiqua" w:hAnsi="Book Antiqua"/>
          <w:sz w:val="24"/>
          <w:szCs w:val="24"/>
        </w:rPr>
        <w:t>«</w:t>
      </w:r>
      <w:r w:rsidRPr="00FD7DF2">
        <w:rPr>
          <w:rFonts w:ascii="Book Antiqua" w:hAnsi="Book Antiqua"/>
          <w:sz w:val="24"/>
          <w:szCs w:val="24"/>
        </w:rPr>
        <w:t>Σχεδιασμός Έρευνας και Εμπειρικές Μέθοδοι στις Κοινωνικές Επιστήμες</w:t>
      </w:r>
      <w:bookmarkEnd w:id="1"/>
      <w:r w:rsidR="00B57250">
        <w:rPr>
          <w:rFonts w:ascii="Book Antiqua" w:hAnsi="Book Antiqua"/>
          <w:sz w:val="24"/>
          <w:szCs w:val="24"/>
        </w:rPr>
        <w:t xml:space="preserve">» </w:t>
      </w:r>
      <w:r w:rsidRPr="00FD7DF2">
        <w:rPr>
          <w:rFonts w:ascii="Book Antiqua" w:hAnsi="Book Antiqua"/>
          <w:sz w:val="24"/>
          <w:szCs w:val="24"/>
        </w:rPr>
        <w:t xml:space="preserve">παρουσιάζει τις μεθόδους που δίνουν τη δυνατότητα στον κοινωνικό ερευνητή να διεξάγει με τον ορθό μεθοδολογικά τρόπο εμπειρική έρευνα. Πιο συγκεκριμένα, αναλύει τις τεχνικές των ποσοτικών μεθόδων και ειδικότερα αυτές που αφορούν στη διαμόρφωση του ερωτηματολογίου και στον έλεγχο του (αξιοπιστία και εγκυρότητα). Επιπρόσθετα, παρουσιάζει και επεξηγεί τις ποιοτικές μεθόδους αναδεικνύοντας τα ιδιαίτερα χαρακτηριστικά των κυριότερων ειδών ποιοτικής έρευνας (συμμετοχική παρατήρηση, focus </w:t>
      </w:r>
      <w:r w:rsidRPr="00FD7DF2">
        <w:rPr>
          <w:rFonts w:ascii="Book Antiqua" w:hAnsi="Book Antiqua"/>
          <w:sz w:val="24"/>
          <w:szCs w:val="24"/>
        </w:rPr>
        <w:lastRenderedPageBreak/>
        <w:t xml:space="preserve">groups, προσωπική συνέντευξη, μελέτη αρχειακού υλικού, ανάλυση περιεχομένου και case study). Παράλληλα, το μάθημα παρουσιάζει τα βήματα της βιβλιογραφικής αναζήτησης, των τεχνικών εύρεσης θέματος εργασίας, της διατύπωσης των ερευνητικών ερωτημάτων αλλά και της βιβλιογραφικής επισκόπησης (literature review).  Το μάθημα παρουσιάζει με αναλυτικό και βιβλιογραφικά ενημερωμένο τρόπο τη συνολική διαδικασία συγγραφής μιας επιστημονικής εργασίας.     </w:t>
      </w:r>
    </w:p>
    <w:p w14:paraId="2F5ED3A4" w14:textId="7B99FD1E" w:rsidR="00DF73A2" w:rsidRPr="00277043" w:rsidRDefault="00DF73A2" w:rsidP="00FD7DF2">
      <w:pPr>
        <w:spacing w:after="200" w:line="276" w:lineRule="auto"/>
        <w:jc w:val="both"/>
        <w:rPr>
          <w:rFonts w:ascii="Book Antiqua" w:hAnsi="Book Antiqua"/>
          <w:b/>
          <w:bCs/>
          <w:sz w:val="24"/>
          <w:szCs w:val="24"/>
        </w:rPr>
      </w:pPr>
      <w:r w:rsidRPr="00DF73A2">
        <w:rPr>
          <w:rFonts w:ascii="Book Antiqua" w:hAnsi="Book Antiqua"/>
          <w:b/>
          <w:bCs/>
          <w:sz w:val="24"/>
          <w:szCs w:val="24"/>
        </w:rPr>
        <w:t>Διαχείριση Οικονομικών Πόρων στον Δημόσιο Τομέα (</w:t>
      </w:r>
      <w:r w:rsidRPr="00DF73A2">
        <w:rPr>
          <w:rFonts w:ascii="Book Antiqua" w:hAnsi="Book Antiqua"/>
          <w:b/>
          <w:bCs/>
          <w:sz w:val="24"/>
          <w:szCs w:val="24"/>
          <w:lang w:val="en-US"/>
        </w:rPr>
        <w:t>DMPA</w:t>
      </w:r>
      <w:r w:rsidRPr="00DF73A2">
        <w:rPr>
          <w:rFonts w:ascii="Book Antiqua" w:hAnsi="Book Antiqua"/>
          <w:b/>
          <w:bCs/>
          <w:sz w:val="24"/>
          <w:szCs w:val="24"/>
        </w:rPr>
        <w:t>530)</w:t>
      </w:r>
    </w:p>
    <w:p w14:paraId="4E1E21AB" w14:textId="6DAC9B3B" w:rsidR="00DF73A2" w:rsidRPr="00DF73A2" w:rsidRDefault="00DF73A2" w:rsidP="00DF73A2">
      <w:pPr>
        <w:jc w:val="both"/>
        <w:rPr>
          <w:rFonts w:ascii="Book Antiqua" w:hAnsi="Book Antiqua"/>
          <w:sz w:val="24"/>
          <w:szCs w:val="24"/>
        </w:rPr>
      </w:pPr>
      <w:r w:rsidRPr="00DF73A2">
        <w:rPr>
          <w:rFonts w:ascii="Book Antiqua" w:hAnsi="Book Antiqua"/>
          <w:sz w:val="24"/>
          <w:szCs w:val="24"/>
        </w:rPr>
        <w:t>Το  Μάθημα «Διαχείριση Χρηματοδοτικών Πόρων στον Δημόσιο Τομέα» είναι υποχρεωτικό και καταλαμβάνει δεσπόζουσα θέση στα περιεχόμενα του μεταπτυχιακού  προγράμματος σπουδών. Στόχος του είναι οι φοιτητές να κατανοήσουν τις βασικές αρχές της οικονομικής επιστήμης που θα τους επιτρέψει να ερμηνεύσουν με περισσότερο αξιόπιστο τρόπο τη σύγχρονη οικονομική και κοινωνική πραγματικότητα.  Επιπρόσθετος στόχος του συγκεκριμένου μαθήματος να αναλύσει και να αξιολογήσει αφενός το γενικότερο πλαίσιο της οικονομικής πολιτικής και αφετέρου την ειδικότερη εφαρμογή αυτής, όπως αντανακλάται και αποτυπώνεται στα κείμενα του προϋπολογισμό. Λόγω της φύσης του συγκριμένου μαθήματος, ιδιαίτερη έμφαση δίνεται στον τρόπο που οι φοιτητές αντιλαμβάνονται την έννοια, τη φύση και την αναγκαιότητα της Οικονομικής Πολιτικής, στην ικανότητα να δομούν επιστημονική επιχειρηματολογία, καθώς και στην απόκτηση εκείνων των γνώσεων που συγκροτούν το ευρύτερο γνωστικό αντικείμενο της Δημόσιας Οικονομικής.</w:t>
      </w:r>
    </w:p>
    <w:p w14:paraId="33382464" w14:textId="77777777" w:rsidR="0029253A" w:rsidRDefault="0029253A" w:rsidP="00C247CC">
      <w:pPr>
        <w:jc w:val="both"/>
        <w:rPr>
          <w:rFonts w:ascii="Book Antiqua" w:hAnsi="Book Antiqua"/>
          <w:b/>
          <w:bCs/>
          <w:sz w:val="28"/>
          <w:szCs w:val="28"/>
          <w:u w:val="single"/>
          <w:lang w:val="en-US"/>
        </w:rPr>
      </w:pPr>
      <w:bookmarkStart w:id="2" w:name="_Hlk170558015"/>
    </w:p>
    <w:p w14:paraId="23ABB026" w14:textId="42257CF9" w:rsidR="00FD7DF2" w:rsidRPr="00EE75B3" w:rsidRDefault="00EE75B3" w:rsidP="00C247CC">
      <w:pPr>
        <w:jc w:val="both"/>
        <w:rPr>
          <w:rFonts w:ascii="Book Antiqua" w:hAnsi="Book Antiqua"/>
          <w:b/>
          <w:bCs/>
          <w:sz w:val="28"/>
          <w:szCs w:val="28"/>
          <w:u w:val="single"/>
        </w:rPr>
      </w:pPr>
      <w:r w:rsidRPr="00EE75B3">
        <w:rPr>
          <w:rFonts w:ascii="Book Antiqua" w:hAnsi="Book Antiqua"/>
          <w:b/>
          <w:bCs/>
          <w:sz w:val="28"/>
          <w:szCs w:val="28"/>
          <w:u w:val="single"/>
        </w:rPr>
        <w:t>2</w:t>
      </w:r>
      <w:r w:rsidRPr="00EE75B3">
        <w:rPr>
          <w:rFonts w:ascii="Book Antiqua" w:hAnsi="Book Antiqua"/>
          <w:b/>
          <w:bCs/>
          <w:sz w:val="28"/>
          <w:szCs w:val="28"/>
          <w:u w:val="single"/>
          <w:vertAlign w:val="superscript"/>
          <w:lang w:val="en-US"/>
        </w:rPr>
        <w:t>o</w:t>
      </w:r>
      <w:r w:rsidRPr="00EE75B3">
        <w:rPr>
          <w:rFonts w:ascii="Book Antiqua" w:hAnsi="Book Antiqua"/>
          <w:b/>
          <w:bCs/>
          <w:sz w:val="28"/>
          <w:szCs w:val="28"/>
          <w:u w:val="single"/>
        </w:rPr>
        <w:t xml:space="preserve"> Εξάμηνο – Κατεύθυνση Γενικής Διοίκησης</w:t>
      </w:r>
    </w:p>
    <w:bookmarkEnd w:id="2"/>
    <w:p w14:paraId="5569ADF3" w14:textId="5D1D2633" w:rsidR="00571705" w:rsidRPr="00571705" w:rsidRDefault="00571705" w:rsidP="00571705">
      <w:pPr>
        <w:jc w:val="both"/>
        <w:rPr>
          <w:rFonts w:ascii="Book Antiqua" w:hAnsi="Book Antiqua"/>
          <w:sz w:val="24"/>
          <w:szCs w:val="24"/>
        </w:rPr>
      </w:pPr>
      <w:r w:rsidRPr="00571705">
        <w:rPr>
          <w:rFonts w:ascii="Book Antiqua" w:hAnsi="Book Antiqua"/>
          <w:b/>
          <w:bCs/>
          <w:sz w:val="24"/>
          <w:szCs w:val="24"/>
        </w:rPr>
        <w:t>Δημόσια Πολιτική</w:t>
      </w:r>
      <w:r>
        <w:rPr>
          <w:rFonts w:ascii="Book Antiqua" w:hAnsi="Book Antiqua"/>
          <w:sz w:val="24"/>
          <w:szCs w:val="24"/>
        </w:rPr>
        <w:t xml:space="preserve"> (</w:t>
      </w:r>
      <w:r w:rsidRPr="00571705">
        <w:rPr>
          <w:rFonts w:ascii="Book Antiqua" w:hAnsi="Book Antiqua"/>
          <w:b/>
          <w:bCs/>
          <w:sz w:val="24"/>
          <w:szCs w:val="24"/>
        </w:rPr>
        <w:t>DMPA</w:t>
      </w:r>
      <w:r>
        <w:rPr>
          <w:rFonts w:ascii="Book Antiqua" w:hAnsi="Book Antiqua"/>
          <w:b/>
          <w:bCs/>
          <w:sz w:val="24"/>
          <w:szCs w:val="24"/>
        </w:rPr>
        <w:t xml:space="preserve"> </w:t>
      </w:r>
      <w:r w:rsidRPr="00571705">
        <w:rPr>
          <w:rFonts w:ascii="Book Antiqua" w:hAnsi="Book Antiqua"/>
          <w:b/>
          <w:bCs/>
          <w:sz w:val="24"/>
          <w:szCs w:val="24"/>
        </w:rPr>
        <w:t>545</w:t>
      </w:r>
      <w:r>
        <w:rPr>
          <w:rFonts w:ascii="Book Antiqua" w:hAnsi="Book Antiqua"/>
          <w:b/>
          <w:bCs/>
          <w:sz w:val="24"/>
          <w:szCs w:val="24"/>
        </w:rPr>
        <w:t>)</w:t>
      </w:r>
      <w:r w:rsidRPr="00571705">
        <w:rPr>
          <w:rFonts w:ascii="Book Antiqua" w:hAnsi="Book Antiqua"/>
          <w:sz w:val="24"/>
          <w:szCs w:val="24"/>
        </w:rPr>
        <w:t xml:space="preserve"> </w:t>
      </w:r>
    </w:p>
    <w:p w14:paraId="524334DF" w14:textId="77777777" w:rsidR="00571705" w:rsidRPr="00571705" w:rsidRDefault="00571705" w:rsidP="00571705">
      <w:pPr>
        <w:jc w:val="both"/>
        <w:rPr>
          <w:rFonts w:ascii="Book Antiqua" w:hAnsi="Book Antiqua"/>
          <w:sz w:val="24"/>
          <w:szCs w:val="24"/>
        </w:rPr>
      </w:pPr>
      <w:r w:rsidRPr="00571705">
        <w:rPr>
          <w:rFonts w:ascii="Book Antiqua" w:hAnsi="Book Antiqua"/>
          <w:sz w:val="24"/>
          <w:szCs w:val="24"/>
        </w:rPr>
        <w:t xml:space="preserve">Το μάθημα εξοικειώνει τους φοιτητές με τη διαμόρφωση και την εφαρμογή των δημοσίων πολιτικών ως της βασικότερης λειτουργίας κάθε πολιτικού συστήματος μέσω της οποίας επιδιώκονται οι δύο θεμελιώδεις σκοποί της βιωσιμότητας του κράτους και της ανθεκτικότητας της δημοκρατίας. Ειδικότερα, εξετάζονται το θεωρητικό πλαίσιο το οποίο ερμηνεύει τις πολιτικές διεργασίες για τα διαφορετικά στάδια διαμόρφωσης των δημοσίων πολιτικών, την οργάνωση της κυβερνητικής λειτουργίας, την αξιολόγηση των αποτελεσμάτων πολιτικής και εν γένει τα στοιχεία που συμβάλλουν στην σταθερότητα του πολιτικού συστήματος. Ακόμη, αξιολογούνται ζητήματα διακυβέρνησης με ιδιαίτερη αναφορά στην επίδραση της ευρωπαϊκής ενοποίησης στον συντονισμό των εθνικών πολιτικών. Η δημόσια πολιτική εξετάζεται, λοιπόν, ως ζήτημα αποδοτικότητας της κυβερνητικής λειτουργίας και εν γένει της δημοκρατικής διακυβέρνησης, και εξηγούνται οι πολλές </w:t>
      </w:r>
      <w:r w:rsidRPr="00571705">
        <w:rPr>
          <w:rFonts w:ascii="Book Antiqua" w:hAnsi="Book Antiqua"/>
          <w:sz w:val="24"/>
          <w:szCs w:val="24"/>
        </w:rPr>
        <w:lastRenderedPageBreak/>
        <w:t>διαφορετικές πτυχές και μεταβολές σε όλο τον κύκλο της δημόσιας πολιτικής από την συγκρότηση της κυβερνητικής ατζέντας, την λήψη αποφάσεων, την εφαρμογή της πολιτικής και την αξιολόγηση των αποτελεσμάτων.  </w:t>
      </w:r>
    </w:p>
    <w:p w14:paraId="1A55A75A" w14:textId="17D4153A" w:rsidR="00741B71" w:rsidRPr="00EE75B3" w:rsidRDefault="00741B71" w:rsidP="00C247CC">
      <w:pPr>
        <w:jc w:val="both"/>
        <w:rPr>
          <w:rFonts w:ascii="Book Antiqua" w:hAnsi="Book Antiqua"/>
          <w:b/>
          <w:bCs/>
          <w:sz w:val="24"/>
          <w:szCs w:val="24"/>
        </w:rPr>
      </w:pPr>
      <w:r w:rsidRPr="00741B71">
        <w:rPr>
          <w:rFonts w:ascii="Book Antiqua" w:hAnsi="Book Antiqua"/>
          <w:b/>
          <w:bCs/>
          <w:sz w:val="24"/>
          <w:szCs w:val="24"/>
        </w:rPr>
        <w:t xml:space="preserve">Ευρωπαϊκή Διακυβέρνηση </w:t>
      </w:r>
      <w:r w:rsidR="00EE75B3">
        <w:rPr>
          <w:rFonts w:ascii="Book Antiqua" w:hAnsi="Book Antiqua"/>
          <w:b/>
          <w:bCs/>
          <w:sz w:val="24"/>
          <w:szCs w:val="24"/>
        </w:rPr>
        <w:t xml:space="preserve">και </w:t>
      </w:r>
      <w:r w:rsidRPr="00741B71">
        <w:rPr>
          <w:rFonts w:ascii="Book Antiqua" w:hAnsi="Book Antiqua"/>
          <w:b/>
          <w:bCs/>
          <w:sz w:val="24"/>
          <w:szCs w:val="24"/>
        </w:rPr>
        <w:t>Διαδικασίες Διαπραγματεύσεων</w:t>
      </w:r>
      <w:r w:rsidR="00EE75B3">
        <w:rPr>
          <w:rFonts w:ascii="Book Antiqua" w:hAnsi="Book Antiqua"/>
          <w:b/>
          <w:bCs/>
          <w:sz w:val="24"/>
          <w:szCs w:val="24"/>
        </w:rPr>
        <w:t xml:space="preserve"> (</w:t>
      </w:r>
      <w:r w:rsidR="00EE75B3">
        <w:rPr>
          <w:rFonts w:ascii="Book Antiqua" w:hAnsi="Book Antiqua"/>
          <w:b/>
          <w:bCs/>
          <w:sz w:val="24"/>
          <w:szCs w:val="24"/>
          <w:lang w:val="en-US"/>
        </w:rPr>
        <w:t>DMPA</w:t>
      </w:r>
      <w:r w:rsidR="00EE75B3" w:rsidRPr="00EE75B3">
        <w:rPr>
          <w:rFonts w:ascii="Book Antiqua" w:hAnsi="Book Antiqua"/>
          <w:b/>
          <w:bCs/>
          <w:sz w:val="24"/>
          <w:szCs w:val="24"/>
        </w:rPr>
        <w:t>585)</w:t>
      </w:r>
    </w:p>
    <w:p w14:paraId="4D42BFBA" w14:textId="6638A487" w:rsidR="00741B71" w:rsidRDefault="00741B71" w:rsidP="00C247CC">
      <w:pPr>
        <w:jc w:val="both"/>
        <w:rPr>
          <w:rFonts w:ascii="Book Antiqua" w:hAnsi="Book Antiqua"/>
          <w:sz w:val="24"/>
          <w:szCs w:val="24"/>
        </w:rPr>
      </w:pPr>
      <w:r>
        <w:rPr>
          <w:rFonts w:ascii="Book Antiqua" w:hAnsi="Book Antiqua"/>
          <w:sz w:val="24"/>
          <w:szCs w:val="24"/>
        </w:rPr>
        <w:t>Τ</w:t>
      </w:r>
      <w:r w:rsidRPr="00741B71">
        <w:rPr>
          <w:rFonts w:ascii="Book Antiqua" w:hAnsi="Book Antiqua"/>
          <w:sz w:val="24"/>
          <w:szCs w:val="24"/>
        </w:rPr>
        <w:t xml:space="preserve">ο μάθημα </w:t>
      </w:r>
      <w:bookmarkStart w:id="3" w:name="_Hlk170471461"/>
      <w:r w:rsidR="00B57250">
        <w:rPr>
          <w:rFonts w:ascii="Book Antiqua" w:hAnsi="Book Antiqua"/>
          <w:sz w:val="24"/>
          <w:szCs w:val="24"/>
        </w:rPr>
        <w:t>«</w:t>
      </w:r>
      <w:r w:rsidRPr="00741B71">
        <w:rPr>
          <w:rFonts w:ascii="Book Antiqua" w:hAnsi="Book Antiqua"/>
          <w:sz w:val="24"/>
          <w:szCs w:val="24"/>
        </w:rPr>
        <w:t>Ευρωπαϊκή Διακυβέρνηση</w:t>
      </w:r>
      <w:r w:rsidR="00EE75B3">
        <w:rPr>
          <w:rFonts w:ascii="Book Antiqua" w:hAnsi="Book Antiqua"/>
          <w:sz w:val="24"/>
          <w:szCs w:val="24"/>
        </w:rPr>
        <w:t xml:space="preserve"> και </w:t>
      </w:r>
      <w:r w:rsidRPr="00741B71">
        <w:rPr>
          <w:rFonts w:ascii="Book Antiqua" w:hAnsi="Book Antiqua"/>
          <w:sz w:val="24"/>
          <w:szCs w:val="24"/>
        </w:rPr>
        <w:t>Διαδικασίες Διαπραγματεύσεων</w:t>
      </w:r>
      <w:bookmarkEnd w:id="3"/>
      <w:r w:rsidR="00B57250">
        <w:rPr>
          <w:rFonts w:ascii="Book Antiqua" w:hAnsi="Book Antiqua"/>
          <w:sz w:val="24"/>
          <w:szCs w:val="24"/>
        </w:rPr>
        <w:t xml:space="preserve">» </w:t>
      </w:r>
      <w:r w:rsidRPr="00741B71">
        <w:rPr>
          <w:rFonts w:ascii="Book Antiqua" w:hAnsi="Book Antiqua"/>
          <w:sz w:val="24"/>
          <w:szCs w:val="24"/>
        </w:rPr>
        <w:t>εξετάζει τη λειτουργία και την εξέλιξη της Ευρωπαϊκής Ένωσης (Ε.Ε.) μέσω μιας σειράς θεματικών ενοτήτων. Αρχικά, εστιάζει στην ευρωπαϊκή ολοκλήρωση, εξετάζοντας τις διαδικασίες και τα βήματα που οδήγησαν στη δημιουργία και την εξέλιξη της Ε.Ε. Στη συνέχεια, το μάθημα ασχολείται με τη διεύρυνση της Ένωσης, αναλύοντας τα κριτήρια και τις διαδικασίες ένταξης νέων μελών. Επίσης, διερευνάται η εμβάθυνση της ευρωπαϊκής ολοκλήρωσης, δηλαδή η ενίσχυση των θεσμικών και πολιτικών δομών της Ένωσης. Επιπλέον, το μάθημα περιλαμβάνει τη μελέτη της λειτουργίας των θεσμικών οργάνων της Ε.Ε., όπως το Ευρωπαϊκό Συμβούλιο, το Ευρωπαϊκό Κοινοβούλιο και η Ευρωπαϊκή Επιτροπή, καθώς και τον τρόπο λήψης αποφάσεων.</w:t>
      </w:r>
      <w:r>
        <w:rPr>
          <w:rFonts w:ascii="Book Antiqua" w:hAnsi="Book Antiqua"/>
          <w:sz w:val="24"/>
          <w:szCs w:val="24"/>
        </w:rPr>
        <w:t xml:space="preserve"> </w:t>
      </w:r>
      <w:r w:rsidRPr="00741B71">
        <w:rPr>
          <w:rFonts w:ascii="Book Antiqua" w:hAnsi="Book Antiqua"/>
          <w:sz w:val="24"/>
          <w:szCs w:val="24"/>
        </w:rPr>
        <w:t>Τέλος, αναλύονται οι εξωτερικές σχέσεις της Ε.Ε., δηλαδή η πολιτική της απέναντι σε τρίτες χώρες και διεθνείς οργανισμούς, καθώς και ο ρόλος της στο παγκόσμιο σκηνικό. Ιδιαίτερη έμφαση δίνεται επίσης στον ευρωσκεπτικισμό,</w:t>
      </w:r>
      <w:r>
        <w:rPr>
          <w:rFonts w:ascii="Book Antiqua" w:hAnsi="Book Antiqua"/>
          <w:sz w:val="24"/>
          <w:szCs w:val="24"/>
        </w:rPr>
        <w:t xml:space="preserve"> </w:t>
      </w:r>
      <w:r w:rsidR="00FD7DF2">
        <w:rPr>
          <w:rFonts w:ascii="Book Antiqua" w:hAnsi="Book Antiqua"/>
          <w:sz w:val="24"/>
          <w:szCs w:val="24"/>
        </w:rPr>
        <w:t>διερευνώντας</w:t>
      </w:r>
      <w:r w:rsidRPr="00741B71">
        <w:rPr>
          <w:rFonts w:ascii="Book Antiqua" w:hAnsi="Book Antiqua"/>
          <w:sz w:val="24"/>
          <w:szCs w:val="24"/>
        </w:rPr>
        <w:t xml:space="preserve"> τις αιτίες και τις εκφάνσεις του, καθώς και τον αντίκτυπο που έχει στις πολιτικές και </w:t>
      </w:r>
      <w:r>
        <w:rPr>
          <w:rFonts w:ascii="Book Antiqua" w:hAnsi="Book Antiqua"/>
          <w:sz w:val="24"/>
          <w:szCs w:val="24"/>
        </w:rPr>
        <w:t>σ</w:t>
      </w:r>
      <w:r w:rsidRPr="00741B71">
        <w:rPr>
          <w:rFonts w:ascii="Book Antiqua" w:hAnsi="Book Antiqua"/>
          <w:sz w:val="24"/>
          <w:szCs w:val="24"/>
        </w:rPr>
        <w:t>τις διαδικασίες της Ε.Ε.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64"/>
        <w:gridCol w:w="5266"/>
      </w:tblGrid>
      <w:tr w:rsidR="00277043" w:rsidRPr="00277043" w14:paraId="403DF942" w14:textId="77777777" w:rsidTr="00277043">
        <w:tc>
          <w:tcPr>
            <w:tcW w:w="0" w:type="auto"/>
            <w:shd w:val="clear" w:color="auto" w:fill="FFFFFF"/>
            <w:vAlign w:val="center"/>
            <w:hideMark/>
          </w:tcPr>
          <w:p w14:paraId="7C9ADE1A" w14:textId="77777777" w:rsidR="00277043" w:rsidRPr="00277043" w:rsidRDefault="00277043" w:rsidP="00277043">
            <w:pPr>
              <w:jc w:val="both"/>
              <w:rPr>
                <w:rFonts w:ascii="Book Antiqua" w:hAnsi="Book Antiqua"/>
                <w:b/>
                <w:bCs/>
                <w:sz w:val="24"/>
                <w:szCs w:val="24"/>
              </w:rPr>
            </w:pPr>
            <w:r w:rsidRPr="00277043">
              <w:rPr>
                <w:rFonts w:ascii="Book Antiqua" w:hAnsi="Book Antiqua"/>
                <w:b/>
                <w:bCs/>
                <w:sz w:val="24"/>
                <w:szCs w:val="24"/>
              </w:rPr>
              <w:t>DMPA570</w:t>
            </w:r>
          </w:p>
        </w:tc>
        <w:tc>
          <w:tcPr>
            <w:tcW w:w="0" w:type="auto"/>
            <w:shd w:val="clear" w:color="auto" w:fill="FFFFFF"/>
            <w:vAlign w:val="center"/>
            <w:hideMark/>
          </w:tcPr>
          <w:p w14:paraId="5C478ECB" w14:textId="77777777" w:rsidR="00277043" w:rsidRPr="00277043" w:rsidRDefault="00277043" w:rsidP="00277043">
            <w:pPr>
              <w:jc w:val="both"/>
              <w:rPr>
                <w:rFonts w:ascii="Book Antiqua" w:hAnsi="Book Antiqua"/>
                <w:b/>
                <w:bCs/>
                <w:sz w:val="24"/>
                <w:szCs w:val="24"/>
              </w:rPr>
            </w:pPr>
            <w:r w:rsidRPr="00277043">
              <w:rPr>
                <w:rFonts w:ascii="Book Antiqua" w:hAnsi="Book Antiqua"/>
                <w:b/>
                <w:bCs/>
                <w:sz w:val="24"/>
                <w:szCs w:val="24"/>
              </w:rPr>
              <w:t>Αξιολόγηση Επιπτώσεων Δημόσιων Πολιτικών</w:t>
            </w:r>
          </w:p>
        </w:tc>
      </w:tr>
    </w:tbl>
    <w:p w14:paraId="75956435" w14:textId="7ABD4F8D" w:rsidR="00277043" w:rsidRPr="00E930F1" w:rsidRDefault="00277043" w:rsidP="00C247CC">
      <w:pPr>
        <w:jc w:val="both"/>
        <w:rPr>
          <w:rFonts w:ascii="Book Antiqua" w:hAnsi="Book Antiqua"/>
          <w:sz w:val="24"/>
          <w:szCs w:val="24"/>
        </w:rPr>
      </w:pPr>
      <w:r w:rsidRPr="00277043">
        <w:rPr>
          <w:rFonts w:ascii="Book Antiqua" w:hAnsi="Book Antiqua"/>
          <w:sz w:val="24"/>
          <w:szCs w:val="24"/>
        </w:rPr>
        <w:t>Το μάθημα περιγράφει την σχέση του κράτους με την αγορά, καθώς το κράτος και η αγορά αλληλεπιδρούν. Το μάθημα εξηγεί πως το κράτος παρεμβαίνει τόσο σε μικροοικονομικό, όσο και σε μακροοικονομικό επίπεδο όταν η αγορά αποτυγχάνει ή διαταράσσεται. Η κρατική παρέμβαση αξιολογείται από διαφορετικά μοντέλα, όπως επίσης η αξιολόγηση των δημόσιων πολιτικών διαφοροποιείται αναλόγως την οπτική των Οικονομικών Σχολών Σκέψης. Το μάθημα μεταξύ άλλων, αποτυπώνει σύγχρονα εργαλεία αξιολόγησης δημόσιων πολιτικών που εφαρμόζονται όπως οι KPIs, ο εσωτερικός έλεγχος, τα ERPs. Τέλος, το μάθημα περιγράφει πως εφαρμόζεται η αξιολόγηση των δημόσιων πολιτικών σε ευρωπαϊκό και διεθνές επίπεδο.</w:t>
      </w:r>
    </w:p>
    <w:p w14:paraId="29609773" w14:textId="31ECDBCB" w:rsidR="00083599" w:rsidRPr="00083599" w:rsidRDefault="00EE75B3" w:rsidP="00083599">
      <w:pPr>
        <w:pStyle w:val="Web"/>
        <w:jc w:val="both"/>
        <w:rPr>
          <w:rFonts w:ascii="Book Antiqua" w:eastAsiaTheme="minorHAnsi" w:hAnsi="Book Antiqua" w:cstheme="minorBidi"/>
          <w:b/>
          <w:bCs/>
          <w:kern w:val="2"/>
          <w:lang w:eastAsia="en-US"/>
          <w14:ligatures w14:val="standardContextual"/>
        </w:rPr>
      </w:pPr>
      <w:r w:rsidRPr="00EE75B3">
        <w:rPr>
          <w:rFonts w:ascii="Book Antiqua" w:eastAsiaTheme="minorHAnsi" w:hAnsi="Book Antiqua" w:cstheme="minorBidi"/>
          <w:b/>
          <w:bCs/>
          <w:kern w:val="2"/>
          <w:lang w:eastAsia="en-US"/>
          <w14:ligatures w14:val="standardContextual"/>
        </w:rPr>
        <w:t xml:space="preserve">Διαχείριση Ανθρωπίνων Πόρων στον Δημόσιο Τομέα </w:t>
      </w:r>
      <w:r w:rsidR="00571705">
        <w:rPr>
          <w:rFonts w:ascii="Book Antiqua" w:eastAsiaTheme="minorHAnsi" w:hAnsi="Book Antiqua" w:cstheme="minorBidi"/>
          <w:b/>
          <w:bCs/>
          <w:kern w:val="2"/>
          <w:lang w:eastAsia="en-US"/>
          <w14:ligatures w14:val="standardContextual"/>
        </w:rPr>
        <w:t>(</w:t>
      </w:r>
      <w:r w:rsidR="00083599" w:rsidRPr="00083599">
        <w:rPr>
          <w:rFonts w:ascii="Book Antiqua" w:eastAsiaTheme="minorHAnsi" w:hAnsi="Book Antiqua" w:cstheme="minorBidi"/>
          <w:b/>
          <w:bCs/>
          <w:kern w:val="2"/>
          <w:lang w:eastAsia="en-US"/>
          <w14:ligatures w14:val="standardContextual"/>
        </w:rPr>
        <w:t>DMPA 540</w:t>
      </w:r>
      <w:r w:rsidR="00571705">
        <w:rPr>
          <w:rFonts w:ascii="Book Antiqua" w:eastAsiaTheme="minorHAnsi" w:hAnsi="Book Antiqua" w:cstheme="minorBidi"/>
          <w:b/>
          <w:bCs/>
          <w:kern w:val="2"/>
          <w:lang w:eastAsia="en-US"/>
          <w14:ligatures w14:val="standardContextual"/>
        </w:rPr>
        <w:t>)</w:t>
      </w:r>
    </w:p>
    <w:p w14:paraId="799ED5F0" w14:textId="77777777" w:rsidR="00083599" w:rsidRPr="00083599" w:rsidRDefault="00083599" w:rsidP="00083599">
      <w:pPr>
        <w:pStyle w:val="Web"/>
        <w:jc w:val="both"/>
        <w:rPr>
          <w:rFonts w:ascii="Book Antiqua" w:eastAsiaTheme="minorHAnsi" w:hAnsi="Book Antiqua" w:cstheme="minorBidi"/>
          <w:kern w:val="2"/>
          <w:lang w:eastAsia="en-US"/>
          <w14:ligatures w14:val="standardContextual"/>
        </w:rPr>
      </w:pPr>
      <w:r w:rsidRPr="00083599">
        <w:rPr>
          <w:rFonts w:ascii="Book Antiqua" w:eastAsiaTheme="minorHAnsi" w:hAnsi="Book Antiqua" w:cstheme="minorBidi"/>
          <w:kern w:val="2"/>
          <w:lang w:eastAsia="en-US"/>
          <w14:ligatures w14:val="standardContextual"/>
        </w:rPr>
        <w:t xml:space="preserve">Το μάθημα αυτό σας εισάγει στις βασικότερες λειτουργίες της διαχείρισης ανθρωπίνων πόρων στο δημόσιο τομέα όπως προγραμματισμός, ανάλυση και περιγραφή εργασίας, εντοπισμός και προσέλκυση, πρόσληψη/επιλογή, εκπαίδευση και ανάπτυξη, διαχείριση και αξιολόγηση της απόδοσης, διοίκηση αλλαγών και οργανωσιακή αλλαγή και διαχείριση άγχους, διαχείριση και αξιολόγηση της απόδοσης, οικοδόμηση θετικών εργασιακών σχέσεων καθώς και την ασφάλεια-υγιεινή στο χώρο εργασίας και την διαχείριση του κινδύνου. </w:t>
      </w:r>
      <w:r w:rsidRPr="00083599">
        <w:rPr>
          <w:rFonts w:ascii="Book Antiqua" w:eastAsiaTheme="minorHAnsi" w:hAnsi="Book Antiqua" w:cstheme="minorBidi"/>
          <w:kern w:val="2"/>
          <w:lang w:eastAsia="en-US"/>
          <w14:ligatures w14:val="standardContextual"/>
        </w:rPr>
        <w:lastRenderedPageBreak/>
        <w:t>Κάθε ένα από τα καθήκοντα αυτά της διαχείρισης ανθρωπίνων πόρων απαιτεί ιδιαίτερες δεξιότητες για αυτό και η ΔΑΠ αναγνωρίζεται για την αυξανόμενη στρατηγική της σημασία στους δημόσιους οργανισμούς του σήμερα. Το μάθημα σας προσφέρει την κατανόηση του τρόπου που σχεδιάζονται, εφαρμόζονται και αξιολογούνται σε έναν δημόσιο οργανισμό, οι τεχνικές και πολιτικές διαχείρισης των ανθρώπινων πόρων και παρουσιάζει το πως οι πρακτικές του δημόσιου οργανισμού στα θέματα διαχείρισης ανθρώπινου δυναμικού επηρεάζουν τις επιλογές και τη συμπεριφορά των υπαλλήλων, οι οποίες με την σειρά τους επηρεάζουν τον προγραμματισμό, τον σχεδιασμό και την στρατηγική του οργανισμού. Το μάθημα, τέλος, αναδεικνύει την διαχείριση και αξιοποίηση του ανθρώπινου δυναμικού, ως τον «κρισιμότερο πόρο» της σύγχρονης δημόσιας διοίκησης και συμβάλλει στην περαιτέρω ανάπτυξη των ικανοτήτων και δεξιοτήτων των στελεχών της δημόσιας διοίκησης, με τη βοήθεια σύγχρονων εκπαιδευτικών εργαλείων, σύγχρονων και ασύγχρονων, όπως οπτικοακουστικό υλικό, φόρουμ συζήτησης, debate, κ.α</w:t>
      </w:r>
    </w:p>
    <w:p w14:paraId="5D16A851" w14:textId="3DC5FFB4" w:rsidR="00EE75B3" w:rsidRPr="00EE75B3" w:rsidRDefault="00EE75B3" w:rsidP="00EE75B3">
      <w:pPr>
        <w:spacing w:line="278" w:lineRule="auto"/>
        <w:jc w:val="both"/>
        <w:rPr>
          <w:rFonts w:ascii="Book Antiqua" w:hAnsi="Book Antiqua"/>
          <w:b/>
          <w:bCs/>
          <w:sz w:val="28"/>
          <w:szCs w:val="28"/>
          <w:u w:val="single"/>
        </w:rPr>
      </w:pPr>
      <w:r w:rsidRPr="00EE75B3">
        <w:rPr>
          <w:rFonts w:ascii="Book Antiqua" w:hAnsi="Book Antiqua"/>
          <w:b/>
          <w:bCs/>
          <w:sz w:val="28"/>
          <w:szCs w:val="28"/>
          <w:u w:val="single"/>
        </w:rPr>
        <w:t>2</w:t>
      </w:r>
      <w:r w:rsidRPr="00EE75B3">
        <w:rPr>
          <w:rFonts w:ascii="Book Antiqua" w:hAnsi="Book Antiqua"/>
          <w:b/>
          <w:bCs/>
          <w:sz w:val="28"/>
          <w:szCs w:val="28"/>
          <w:u w:val="single"/>
          <w:vertAlign w:val="superscript"/>
          <w:lang w:val="en-US"/>
        </w:rPr>
        <w:t>o</w:t>
      </w:r>
      <w:r w:rsidRPr="00EE75B3">
        <w:rPr>
          <w:rFonts w:ascii="Book Antiqua" w:hAnsi="Book Antiqua"/>
          <w:b/>
          <w:bCs/>
          <w:sz w:val="28"/>
          <w:szCs w:val="28"/>
          <w:u w:val="single"/>
        </w:rPr>
        <w:t xml:space="preserve"> Εξάμηνο – Κατεύθυνση Διοίκησης Υπηρεσιών Υγείας</w:t>
      </w:r>
    </w:p>
    <w:p w14:paraId="67B22532" w14:textId="44969A83" w:rsidR="00EE75B3" w:rsidRPr="00EE75B3" w:rsidRDefault="00EE75B3" w:rsidP="00EE75B3">
      <w:pPr>
        <w:spacing w:line="278" w:lineRule="auto"/>
        <w:jc w:val="both"/>
        <w:rPr>
          <w:rFonts w:ascii="Book Antiqua" w:hAnsi="Book Antiqua"/>
          <w:b/>
          <w:bCs/>
          <w:sz w:val="24"/>
          <w:szCs w:val="24"/>
        </w:rPr>
      </w:pPr>
      <w:r w:rsidRPr="00EE75B3">
        <w:rPr>
          <w:rFonts w:ascii="Book Antiqua" w:hAnsi="Book Antiqua"/>
          <w:b/>
          <w:bCs/>
          <w:sz w:val="24"/>
          <w:szCs w:val="24"/>
        </w:rPr>
        <w:t>Αρχές Διοίκησης και Διοίκηση Υπηρεσιών Υγείας</w:t>
      </w:r>
      <w:r>
        <w:rPr>
          <w:rFonts w:ascii="Book Antiqua" w:hAnsi="Book Antiqua"/>
          <w:b/>
          <w:bCs/>
          <w:sz w:val="24"/>
          <w:szCs w:val="24"/>
        </w:rPr>
        <w:t xml:space="preserve"> (</w:t>
      </w:r>
      <w:r>
        <w:rPr>
          <w:rFonts w:ascii="Book Antiqua" w:hAnsi="Book Antiqua"/>
          <w:b/>
          <w:bCs/>
          <w:sz w:val="24"/>
          <w:szCs w:val="24"/>
          <w:lang w:val="en-US"/>
        </w:rPr>
        <w:t>DMPA</w:t>
      </w:r>
      <w:r w:rsidRPr="00EE75B3">
        <w:rPr>
          <w:rFonts w:ascii="Book Antiqua" w:hAnsi="Book Antiqua"/>
          <w:b/>
          <w:bCs/>
          <w:sz w:val="24"/>
          <w:szCs w:val="24"/>
        </w:rPr>
        <w:t>601)</w:t>
      </w:r>
    </w:p>
    <w:p w14:paraId="7F12090D" w14:textId="736E40A0" w:rsidR="00D149FD" w:rsidRPr="00277043" w:rsidRDefault="00EE75B3" w:rsidP="00EE75B3">
      <w:pPr>
        <w:spacing w:line="278" w:lineRule="auto"/>
        <w:jc w:val="both"/>
        <w:rPr>
          <w:rFonts w:ascii="Book Antiqua" w:hAnsi="Book Antiqua"/>
          <w:sz w:val="24"/>
          <w:szCs w:val="24"/>
        </w:rPr>
      </w:pPr>
      <w:r w:rsidRPr="00EE75B3">
        <w:rPr>
          <w:rFonts w:ascii="Book Antiqua" w:hAnsi="Book Antiqua"/>
          <w:sz w:val="24"/>
          <w:szCs w:val="24"/>
        </w:rPr>
        <w:t>Σκοπός του μαθήματος είναι η ανάπτυξη και διεύρυνση των γνώσεων σχετικά τις αρχές της διοικητικής επιστήμης  και τις αρχές λειτουργίας της Διοίκησης Υπηρεσιών Υγείας (ΔΥΥ). Ειδικότερα είναι η ανάπτυξη γνώσεων για το θεωρητικό υπόβαθρο της διοίκησης ως σύγχρονου τρόπου αποτελεσματικής και αποδοτικής λειτουργίας  των Οργανισμών παροχής Υ.Υ., η κατανόηση του ρόλου των πόρων - συντελεστών του Σ.Υ., η ανάλυση της πυραμίδας της Υγείας καθώς και της αποκεντροποίησης μονάδων και του τρόπου αντιμετώπισης των προβλημάτων και η συγκριτική παρουσίαση του τρόπου διαχείρισης των συστημάτων υγείας διαφόρων χωρών.</w:t>
      </w:r>
    </w:p>
    <w:p w14:paraId="379E6C53" w14:textId="1E126765" w:rsidR="00EE75B3" w:rsidRPr="00277043" w:rsidRDefault="00EE75B3" w:rsidP="00EE75B3">
      <w:pPr>
        <w:spacing w:line="278" w:lineRule="auto"/>
        <w:jc w:val="both"/>
        <w:rPr>
          <w:rFonts w:ascii="Book Antiqua" w:hAnsi="Book Antiqua"/>
          <w:b/>
          <w:bCs/>
          <w:sz w:val="24"/>
          <w:szCs w:val="24"/>
        </w:rPr>
      </w:pPr>
      <w:r w:rsidRPr="00EE75B3">
        <w:rPr>
          <w:rFonts w:ascii="Book Antiqua" w:hAnsi="Book Antiqua"/>
          <w:b/>
          <w:bCs/>
          <w:sz w:val="24"/>
          <w:szCs w:val="24"/>
        </w:rPr>
        <w:t>Ηγεσία και Διαχείριση Ανθρωπίνων Πόρων στην Υγεία (</w:t>
      </w:r>
      <w:r w:rsidRPr="00EE75B3">
        <w:rPr>
          <w:rFonts w:ascii="Book Antiqua" w:hAnsi="Book Antiqua"/>
          <w:b/>
          <w:bCs/>
          <w:sz w:val="24"/>
          <w:szCs w:val="24"/>
          <w:lang w:val="en-US"/>
        </w:rPr>
        <w:t>DMPA</w:t>
      </w:r>
      <w:r w:rsidRPr="00EE75B3">
        <w:rPr>
          <w:rFonts w:ascii="Book Antiqua" w:hAnsi="Book Antiqua"/>
          <w:b/>
          <w:bCs/>
          <w:sz w:val="24"/>
          <w:szCs w:val="24"/>
        </w:rPr>
        <w:t>520)</w:t>
      </w:r>
    </w:p>
    <w:p w14:paraId="6D9CB232" w14:textId="31088FFA" w:rsidR="00EE75B3" w:rsidRPr="00277043" w:rsidRDefault="00EE75B3" w:rsidP="00EE75B3">
      <w:pPr>
        <w:spacing w:line="278" w:lineRule="auto"/>
        <w:jc w:val="both"/>
        <w:rPr>
          <w:rFonts w:ascii="Book Antiqua" w:hAnsi="Book Antiqua"/>
          <w:sz w:val="24"/>
          <w:szCs w:val="24"/>
        </w:rPr>
      </w:pPr>
      <w:r w:rsidRPr="00EE75B3">
        <w:rPr>
          <w:rFonts w:ascii="Book Antiqua" w:hAnsi="Book Antiqua"/>
          <w:sz w:val="24"/>
          <w:szCs w:val="24"/>
        </w:rPr>
        <w:t xml:space="preserve">Σκοπός του μαθήματος είναι η απόκτηση γνώσεων σε θεματικές που σχετίζονται με τη Διαχείριση Ανθρώπινων Πόρων (ΔΑΠ) και τη συμβολή τους στην ομαλή  λειτουργία των οργανισμών παροχής υπηρεσιών υγείας. Το συγκεκριμένο επιστημονικό πεδίο αναγνωρίζεται διεθνώς για τη στρατηγική του σημασία στη διοίκηση όχι μόνο πολυεθνικών και  ιδιωτικών φορέων αλλά δημοσίων  και κοινωνικών οργανισμών.   </w:t>
      </w:r>
    </w:p>
    <w:p w14:paraId="0B16F05F" w14:textId="2A2859C4" w:rsidR="00EE75B3" w:rsidRPr="00277043" w:rsidRDefault="00EE75B3" w:rsidP="00EE75B3">
      <w:pPr>
        <w:spacing w:line="278" w:lineRule="auto"/>
        <w:jc w:val="both"/>
        <w:rPr>
          <w:rFonts w:ascii="Book Antiqua" w:hAnsi="Book Antiqua"/>
          <w:b/>
          <w:bCs/>
          <w:sz w:val="24"/>
          <w:szCs w:val="24"/>
        </w:rPr>
      </w:pPr>
      <w:r w:rsidRPr="00EE75B3">
        <w:rPr>
          <w:rFonts w:ascii="Book Antiqua" w:hAnsi="Book Antiqua"/>
          <w:b/>
          <w:bCs/>
          <w:sz w:val="24"/>
          <w:szCs w:val="24"/>
        </w:rPr>
        <w:t>Συστήματα και Πολιτική Υγείας (</w:t>
      </w:r>
      <w:r w:rsidRPr="00EE75B3">
        <w:rPr>
          <w:rFonts w:ascii="Book Antiqua" w:hAnsi="Book Antiqua"/>
          <w:b/>
          <w:bCs/>
          <w:sz w:val="24"/>
          <w:szCs w:val="24"/>
          <w:lang w:val="en-US"/>
        </w:rPr>
        <w:t>DMPA</w:t>
      </w:r>
      <w:r w:rsidRPr="00EE75B3">
        <w:rPr>
          <w:rFonts w:ascii="Book Antiqua" w:hAnsi="Book Antiqua"/>
          <w:b/>
          <w:bCs/>
          <w:sz w:val="24"/>
          <w:szCs w:val="24"/>
        </w:rPr>
        <w:t>603)</w:t>
      </w:r>
    </w:p>
    <w:p w14:paraId="4412BCCD" w14:textId="77244A07" w:rsidR="00EE75B3" w:rsidRPr="00277043" w:rsidRDefault="00EE75B3" w:rsidP="00EE75B3">
      <w:pPr>
        <w:spacing w:line="278" w:lineRule="auto"/>
        <w:jc w:val="both"/>
        <w:rPr>
          <w:rFonts w:ascii="Book Antiqua" w:hAnsi="Book Antiqua"/>
          <w:sz w:val="24"/>
          <w:szCs w:val="24"/>
        </w:rPr>
      </w:pPr>
      <w:r w:rsidRPr="00EE75B3">
        <w:rPr>
          <w:rFonts w:ascii="Book Antiqua" w:hAnsi="Book Antiqua"/>
          <w:sz w:val="24"/>
          <w:szCs w:val="24"/>
        </w:rPr>
        <w:t xml:space="preserve">Σκοπός του μαθήματος είναι η ανάδειξη του ρόλου που διαδραματίζουν τα συστήματα υγείας διεθνώς στη βελτίωση του επιπέδου υγείας των πολιτών καθώς και των κριτηρίων που χρησιμοποιούνται με επακόλουθο να δομούνται και να διαφοροποιούνται μεταξύ τους. Ειδικότερα, αναλύονται η δομή, οι </w:t>
      </w:r>
      <w:r w:rsidRPr="00EE75B3">
        <w:rPr>
          <w:rFonts w:ascii="Book Antiqua" w:hAnsi="Book Antiqua"/>
          <w:sz w:val="24"/>
          <w:szCs w:val="24"/>
        </w:rPr>
        <w:lastRenderedPageBreak/>
        <w:t>πηγές χρηματοδότησης, οι παροχές υγείας και με βάση τα παραπάνω επιχειρείται κατηγοριοποίηση των συστημάτων υγείας. Έμφαση δίνεται στο σχεδιασμό πολιτικών δημόσιας υγείας και λοιπών πολιτικών υγείας, αναδεικνύοντας το ρόλο και την αναγκαιότητα της κρατικής παρέμβασης. Τέλος, παρουσιάζονται και συνδυάζονται μακροοικονομικοί, κοινωνικοί και επιδημιολογικοί δείκτες με σκοπό τη σωστή διαμόρφωση πολιτικών, την κάλυψη των αναγκών υγείας και την ορθολογική διαχείριση των σπάνιων πόρων.</w:t>
      </w:r>
    </w:p>
    <w:p w14:paraId="10E9CA09" w14:textId="2A29D108" w:rsidR="00EE75B3" w:rsidRPr="00277043" w:rsidRDefault="00EE75B3" w:rsidP="00EE75B3">
      <w:pPr>
        <w:spacing w:line="278" w:lineRule="auto"/>
        <w:jc w:val="both"/>
        <w:rPr>
          <w:rFonts w:ascii="Book Antiqua" w:hAnsi="Book Antiqua"/>
          <w:b/>
          <w:bCs/>
          <w:sz w:val="24"/>
          <w:szCs w:val="24"/>
        </w:rPr>
      </w:pPr>
      <w:r w:rsidRPr="00EE75B3">
        <w:rPr>
          <w:rFonts w:ascii="Book Antiqua" w:hAnsi="Book Antiqua"/>
          <w:b/>
          <w:bCs/>
          <w:sz w:val="24"/>
          <w:szCs w:val="24"/>
        </w:rPr>
        <w:t>Οικονομικά της Υγείας</w:t>
      </w:r>
      <w:r w:rsidRPr="00277043">
        <w:rPr>
          <w:rFonts w:ascii="Book Antiqua" w:hAnsi="Book Antiqua"/>
          <w:b/>
          <w:bCs/>
          <w:sz w:val="24"/>
          <w:szCs w:val="24"/>
        </w:rPr>
        <w:t xml:space="preserve"> (</w:t>
      </w:r>
      <w:r w:rsidRPr="00EE75B3">
        <w:rPr>
          <w:rFonts w:ascii="Book Antiqua" w:hAnsi="Book Antiqua"/>
          <w:b/>
          <w:bCs/>
          <w:sz w:val="24"/>
          <w:szCs w:val="24"/>
        </w:rPr>
        <w:t>DMPA607</w:t>
      </w:r>
      <w:r w:rsidRPr="00277043">
        <w:rPr>
          <w:rFonts w:ascii="Book Antiqua" w:hAnsi="Book Antiqua"/>
          <w:b/>
          <w:bCs/>
          <w:sz w:val="24"/>
          <w:szCs w:val="24"/>
        </w:rPr>
        <w:t>)</w:t>
      </w:r>
    </w:p>
    <w:p w14:paraId="005456CF" w14:textId="703BFC0B" w:rsidR="00EE75B3" w:rsidRPr="00EE75B3" w:rsidRDefault="00EE75B3" w:rsidP="00EE75B3">
      <w:pPr>
        <w:jc w:val="both"/>
        <w:rPr>
          <w:rFonts w:ascii="Book Antiqua" w:hAnsi="Book Antiqua"/>
          <w:sz w:val="24"/>
          <w:szCs w:val="24"/>
        </w:rPr>
      </w:pPr>
      <w:r w:rsidRPr="00EE75B3">
        <w:rPr>
          <w:rFonts w:ascii="Book Antiqua" w:hAnsi="Book Antiqua"/>
          <w:sz w:val="24"/>
          <w:szCs w:val="24"/>
        </w:rPr>
        <w:t>Σκοπός του μαθήματος των Οικονομικών της Υγείας είναι η εξοικείωση των φοιτητών με το αντικείμενο και την σημασία αυτών. Ο κύριος στόχος είναι να παρέχει τις απαραίτητες γνώσεις για το ρόλο και την εφαρμογή των αρχών της οικονομικής επιστήμης στην υγεία και τη φροντίδα υγείας. Συγκεκριμένα, εξετάζονται ο τρόπος που κατανέμονται οι περιορισμένοι πόροι και πως λαμβάνονται οι αποφάσεις για την κατανομή τους στο σύστημα υγείας, ο  ρόλος της κρατικής παρέμβασης στο χώρο της φροντίδας υγείας, πως αξιολογούνται τα συστήματα υγείας και οι διάφορες πολιτικές υγείας, οι προκλήσεις που αντιμετωπίζει ο τομέας της υγείας σήμερα και πως διαφαίνονται οι μελλοντικές εκτιμήσεις.</w:t>
      </w:r>
    </w:p>
    <w:p w14:paraId="3AFE202F" w14:textId="77777777" w:rsidR="0029253A" w:rsidRDefault="0029253A" w:rsidP="00AE0C87">
      <w:pPr>
        <w:spacing w:line="278" w:lineRule="auto"/>
        <w:jc w:val="both"/>
        <w:rPr>
          <w:rFonts w:ascii="Book Antiqua" w:hAnsi="Book Antiqua"/>
          <w:b/>
          <w:bCs/>
          <w:sz w:val="28"/>
          <w:szCs w:val="28"/>
          <w:u w:val="single"/>
          <w:lang w:val="en-US"/>
        </w:rPr>
      </w:pPr>
      <w:bookmarkStart w:id="4" w:name="_Hlk170558458"/>
    </w:p>
    <w:p w14:paraId="15F8C77A" w14:textId="20781D06" w:rsidR="00AE0C87" w:rsidRDefault="00AE0C87" w:rsidP="00AE0C87">
      <w:pPr>
        <w:spacing w:line="278" w:lineRule="auto"/>
        <w:jc w:val="both"/>
        <w:rPr>
          <w:rFonts w:ascii="Book Antiqua" w:hAnsi="Book Antiqua"/>
          <w:b/>
          <w:bCs/>
          <w:sz w:val="28"/>
          <w:szCs w:val="28"/>
          <w:u w:val="single"/>
        </w:rPr>
      </w:pPr>
      <w:r w:rsidRPr="00EE75B3">
        <w:rPr>
          <w:rFonts w:ascii="Book Antiqua" w:hAnsi="Book Antiqua"/>
          <w:b/>
          <w:bCs/>
          <w:sz w:val="28"/>
          <w:szCs w:val="28"/>
          <w:u w:val="single"/>
        </w:rPr>
        <w:t>2</w:t>
      </w:r>
      <w:r w:rsidRPr="00EE75B3">
        <w:rPr>
          <w:rFonts w:ascii="Book Antiqua" w:hAnsi="Book Antiqua"/>
          <w:b/>
          <w:bCs/>
          <w:sz w:val="28"/>
          <w:szCs w:val="28"/>
          <w:u w:val="single"/>
          <w:vertAlign w:val="superscript"/>
          <w:lang w:val="en-US"/>
        </w:rPr>
        <w:t>o</w:t>
      </w:r>
      <w:r w:rsidRPr="00EE75B3">
        <w:rPr>
          <w:rFonts w:ascii="Book Antiqua" w:hAnsi="Book Antiqua"/>
          <w:b/>
          <w:bCs/>
          <w:sz w:val="28"/>
          <w:szCs w:val="28"/>
          <w:u w:val="single"/>
        </w:rPr>
        <w:t xml:space="preserve"> Εξάμηνο – Κατεύθυνση </w:t>
      </w:r>
      <w:r>
        <w:rPr>
          <w:rFonts w:ascii="Book Antiqua" w:hAnsi="Book Antiqua"/>
          <w:b/>
          <w:bCs/>
          <w:sz w:val="28"/>
          <w:szCs w:val="28"/>
          <w:u w:val="single"/>
        </w:rPr>
        <w:t xml:space="preserve">Εκπαιδευτικής </w:t>
      </w:r>
      <w:r w:rsidRPr="00EE75B3">
        <w:rPr>
          <w:rFonts w:ascii="Book Antiqua" w:hAnsi="Book Antiqua"/>
          <w:b/>
          <w:bCs/>
          <w:sz w:val="28"/>
          <w:szCs w:val="28"/>
          <w:u w:val="single"/>
        </w:rPr>
        <w:t xml:space="preserve">Διοίκησης </w:t>
      </w:r>
    </w:p>
    <w:p w14:paraId="6CC0291F" w14:textId="3CFFC79D" w:rsidR="0029253A" w:rsidRDefault="0029253A" w:rsidP="00AE0C87">
      <w:pPr>
        <w:spacing w:line="278" w:lineRule="auto"/>
        <w:jc w:val="both"/>
        <w:rPr>
          <w:rFonts w:ascii="Book Antiqua" w:hAnsi="Book Antiqua"/>
          <w:b/>
          <w:bCs/>
          <w:sz w:val="24"/>
          <w:szCs w:val="24"/>
          <w:lang w:val="en-US"/>
        </w:rPr>
      </w:pPr>
      <w:r w:rsidRPr="0029253A">
        <w:rPr>
          <w:rFonts w:ascii="Book Antiqua" w:hAnsi="Book Antiqua"/>
          <w:b/>
          <w:bCs/>
          <w:sz w:val="24"/>
          <w:szCs w:val="24"/>
        </w:rPr>
        <w:t>Εκπαιδευτική Ηγεσία και Διαχείριση Ανθρώπινων Πόρων</w:t>
      </w:r>
      <w:r>
        <w:rPr>
          <w:rFonts w:ascii="Book Antiqua" w:hAnsi="Book Antiqua"/>
          <w:b/>
          <w:bCs/>
          <w:sz w:val="24"/>
          <w:szCs w:val="24"/>
        </w:rPr>
        <w:t xml:space="preserve"> (</w:t>
      </w:r>
      <w:r>
        <w:rPr>
          <w:rFonts w:ascii="Book Antiqua" w:hAnsi="Book Antiqua"/>
          <w:b/>
          <w:bCs/>
          <w:sz w:val="24"/>
          <w:szCs w:val="24"/>
          <w:lang w:val="en-US"/>
        </w:rPr>
        <w:t>DMPA</w:t>
      </w:r>
      <w:r w:rsidRPr="0029253A">
        <w:rPr>
          <w:rFonts w:ascii="Book Antiqua" w:hAnsi="Book Antiqua"/>
          <w:b/>
          <w:bCs/>
          <w:sz w:val="24"/>
          <w:szCs w:val="24"/>
        </w:rPr>
        <w:t>525)</w:t>
      </w:r>
    </w:p>
    <w:p w14:paraId="229F9FAF" w14:textId="7295A19A" w:rsidR="0029253A" w:rsidRPr="0029253A" w:rsidRDefault="0029253A" w:rsidP="0029253A">
      <w:pPr>
        <w:spacing w:line="278" w:lineRule="auto"/>
        <w:jc w:val="both"/>
        <w:rPr>
          <w:rFonts w:ascii="Book Antiqua" w:hAnsi="Book Antiqua"/>
          <w:sz w:val="24"/>
          <w:szCs w:val="24"/>
        </w:rPr>
      </w:pPr>
      <w:r w:rsidRPr="0029253A">
        <w:rPr>
          <w:rFonts w:ascii="Book Antiqua" w:hAnsi="Book Antiqua"/>
          <w:sz w:val="24"/>
          <w:szCs w:val="24"/>
        </w:rPr>
        <w:t>Σκοπός του μαθήματος είναι να διερευνηθεί το ιδιαίτερα ευρύ πλαίσιο άσκησης αποτελεσματικής εκπαιδευτικής ηγεσίας στο σύγχρονο περιβάλλον, τόσο σε μακρο-επίπεδο όσο και σε μικρο-επίπεδο.  Επιμέρους στόχοι του μαθήματος</w:t>
      </w:r>
      <w:r>
        <w:rPr>
          <w:rFonts w:ascii="Book Antiqua" w:hAnsi="Book Antiqua"/>
          <w:sz w:val="24"/>
          <w:szCs w:val="24"/>
        </w:rPr>
        <w:t xml:space="preserve"> </w:t>
      </w:r>
      <w:r w:rsidRPr="0029253A">
        <w:rPr>
          <w:rFonts w:ascii="Book Antiqua" w:hAnsi="Book Antiqua"/>
          <w:sz w:val="24"/>
          <w:szCs w:val="24"/>
        </w:rPr>
        <w:t>είναι να:</w:t>
      </w:r>
      <w:r w:rsidRPr="0029253A">
        <w:rPr>
          <w:rFonts w:ascii="Book Antiqua" w:hAnsi="Book Antiqua"/>
          <w:sz w:val="24"/>
          <w:szCs w:val="24"/>
        </w:rPr>
        <w:t xml:space="preserve"> </w:t>
      </w:r>
      <w:r>
        <w:rPr>
          <w:rFonts w:ascii="Book Antiqua" w:hAnsi="Book Antiqua"/>
          <w:sz w:val="24"/>
          <w:szCs w:val="24"/>
          <w:lang w:val="en-US"/>
        </w:rPr>
        <w:t>N</w:t>
      </w:r>
      <w:r w:rsidRPr="0029253A">
        <w:rPr>
          <w:rFonts w:ascii="Book Antiqua" w:hAnsi="Book Antiqua"/>
          <w:sz w:val="24"/>
          <w:szCs w:val="24"/>
        </w:rPr>
        <w:t>α αποσαφηνιστούν</w:t>
      </w:r>
      <w:r>
        <w:rPr>
          <w:rFonts w:ascii="Book Antiqua" w:hAnsi="Book Antiqua"/>
          <w:sz w:val="24"/>
          <w:szCs w:val="24"/>
        </w:rPr>
        <w:t xml:space="preserve"> </w:t>
      </w:r>
      <w:r w:rsidRPr="0029253A">
        <w:rPr>
          <w:rFonts w:ascii="Book Antiqua" w:hAnsi="Book Antiqua"/>
          <w:sz w:val="24"/>
          <w:szCs w:val="24"/>
        </w:rPr>
        <w:t>οι</w:t>
      </w:r>
      <w:r>
        <w:rPr>
          <w:rFonts w:ascii="Book Antiqua" w:hAnsi="Book Antiqua"/>
          <w:sz w:val="24"/>
          <w:szCs w:val="24"/>
        </w:rPr>
        <w:t xml:space="preserve"> </w:t>
      </w:r>
      <w:r w:rsidRPr="0029253A">
        <w:rPr>
          <w:rFonts w:ascii="Book Antiqua" w:hAnsi="Book Antiqua"/>
          <w:sz w:val="24"/>
          <w:szCs w:val="24"/>
        </w:rPr>
        <w:t>έννοιες Διοίκηση–Ηγεσία και να</w:t>
      </w:r>
      <w:r>
        <w:rPr>
          <w:rFonts w:ascii="Book Antiqua" w:hAnsi="Book Antiqua"/>
          <w:sz w:val="24"/>
          <w:szCs w:val="24"/>
        </w:rPr>
        <w:t xml:space="preserve"> </w:t>
      </w:r>
      <w:r w:rsidRPr="0029253A">
        <w:rPr>
          <w:rFonts w:ascii="Book Antiqua" w:hAnsi="Book Antiqua"/>
          <w:sz w:val="24"/>
          <w:szCs w:val="24"/>
        </w:rPr>
        <w:t>σηματοδοτηθεί η αλληλεπίδρασή τους στην αποτελεσματική διεύθυνση της σχολικής μονάδας και τη διαχείριση του ανθρώπινου δυναμικού της. Να παρουσιαστεί αναλυτικά το θεωρητικό πλαίσιο της Ηγεσίας εν γένει και της Εκπαιδευτικής Ηγεσίας ειδικότερα. Να αναλυθούν οι επικρατέστερες θεωρίες Εκπαιδευτικής Ηγεσίας στη μετα-μοντέρνα εποχή και οι προσπάθειες εφαρμογής τους στην πράξη. Να τονισθούν και να αναλυθούν ιδιαίτερες παράμετροι της Εκπαιδευτικής Ηγεσίας, όπως το φύλο, η προσωπικότητα, τα κίνητρα, η παρακίνηση, κλπ και να συζητηθεί η σημασία τους στη διαμόρφωση προγραμμάτων</w:t>
      </w:r>
      <w:r w:rsidRPr="0029253A">
        <w:rPr>
          <w:rFonts w:ascii="Book Antiqua" w:hAnsi="Book Antiqua"/>
          <w:sz w:val="24"/>
          <w:szCs w:val="24"/>
        </w:rPr>
        <w:t xml:space="preserve"> </w:t>
      </w:r>
      <w:r w:rsidRPr="0029253A">
        <w:rPr>
          <w:rFonts w:ascii="Book Antiqua" w:hAnsi="Book Antiqua"/>
          <w:sz w:val="24"/>
          <w:szCs w:val="24"/>
        </w:rPr>
        <w:t>επιμόρφωσης και διαδικασιών επιλογής εκπαιδευτικού προσωπικού. Να υπάρξει εξοικείωση των μεταπτυχιακών φοιτητών με την αναγκαιότητα γραμματισμού στις σύγχρονες τεχνολογίες ως βασικού εργαλείου για την άσκηση εκπαιδευτικής ηγεσίας στην Κοινωνία της Γνώσης.</w:t>
      </w:r>
      <w:r w:rsidRPr="0029253A">
        <w:rPr>
          <w:rFonts w:ascii="Book Antiqua" w:hAnsi="Book Antiqua"/>
          <w:sz w:val="24"/>
          <w:szCs w:val="24"/>
        </w:rPr>
        <w:t xml:space="preserve"> </w:t>
      </w:r>
      <w:r w:rsidRPr="0029253A">
        <w:rPr>
          <w:rFonts w:ascii="Book Antiqua" w:hAnsi="Book Antiqua"/>
          <w:sz w:val="24"/>
          <w:szCs w:val="24"/>
        </w:rPr>
        <w:lastRenderedPageBreak/>
        <w:t xml:space="preserve">Να γνωρίσουν εις βάθος και να συνειδητοποιήσουν οι μεταπτυχιακοί φοιτητές το ρόλο τους ως εκπαιδευτικοί και ως επικεφαλής των σχολικών μονάδων στο σύγχρονο εθνικό και υπερ-εθνικό περιβάλλον, να προβούν σε συγκρίσεις και σε εποικοδομητική σύνθεση πολιτικών και πρακτικών.  </w:t>
      </w:r>
    </w:p>
    <w:p w14:paraId="13438C74" w14:textId="4664C899" w:rsidR="0029253A" w:rsidRDefault="0029253A" w:rsidP="00AE0C87">
      <w:pPr>
        <w:spacing w:line="278" w:lineRule="auto"/>
        <w:jc w:val="both"/>
        <w:rPr>
          <w:rFonts w:ascii="Book Antiqua" w:hAnsi="Book Antiqua"/>
          <w:b/>
          <w:bCs/>
          <w:sz w:val="24"/>
          <w:szCs w:val="24"/>
          <w:lang w:val="en-US"/>
        </w:rPr>
      </w:pPr>
      <w:r w:rsidRPr="0029253A">
        <w:rPr>
          <w:rFonts w:ascii="Book Antiqua" w:hAnsi="Book Antiqua"/>
          <w:b/>
          <w:bCs/>
          <w:sz w:val="24"/>
          <w:szCs w:val="24"/>
        </w:rPr>
        <w:t>Συμβουλευτική και Επικοινωνία στην Εκπαίδευση</w:t>
      </w:r>
      <w:r w:rsidRPr="0029253A">
        <w:rPr>
          <w:rFonts w:ascii="Book Antiqua" w:hAnsi="Book Antiqua"/>
          <w:b/>
          <w:bCs/>
          <w:sz w:val="24"/>
          <w:szCs w:val="24"/>
        </w:rPr>
        <w:t xml:space="preserve"> (</w:t>
      </w:r>
      <w:r>
        <w:rPr>
          <w:rFonts w:ascii="Book Antiqua" w:hAnsi="Book Antiqua"/>
          <w:b/>
          <w:bCs/>
          <w:sz w:val="24"/>
          <w:szCs w:val="24"/>
          <w:lang w:val="en-US"/>
        </w:rPr>
        <w:t>DMPA</w:t>
      </w:r>
      <w:r w:rsidRPr="0029253A">
        <w:rPr>
          <w:rFonts w:ascii="Book Antiqua" w:hAnsi="Book Antiqua"/>
          <w:b/>
          <w:bCs/>
          <w:sz w:val="24"/>
          <w:szCs w:val="24"/>
        </w:rPr>
        <w:t>604)</w:t>
      </w:r>
    </w:p>
    <w:p w14:paraId="33CC3007" w14:textId="2E8787F9" w:rsidR="0029253A" w:rsidRDefault="0029253A" w:rsidP="0029253A">
      <w:pPr>
        <w:spacing w:line="278" w:lineRule="auto"/>
        <w:jc w:val="both"/>
        <w:rPr>
          <w:rFonts w:ascii="Book Antiqua" w:hAnsi="Book Antiqua"/>
          <w:sz w:val="24"/>
          <w:szCs w:val="24"/>
          <w:lang w:val="en-US"/>
        </w:rPr>
      </w:pPr>
      <w:r w:rsidRPr="0029253A">
        <w:rPr>
          <w:rFonts w:ascii="Book Antiqua" w:hAnsi="Book Antiqua"/>
          <w:sz w:val="24"/>
          <w:szCs w:val="24"/>
        </w:rPr>
        <w:t xml:space="preserve">Ο σκοπός του μαθήματος είναι να εξοικειώσει τους φοιτητές/τριες με θέματα συμβουλευτικής και επικοινωνίας στην άσκηση του ρόλου τους ως παιδαγωγοί–σύμβουλοι στη σχολική μονάδα και να τους καταστήσει ικανούς να διαχειρίζονται καταστάσεις της καθημερινής σχολικής ζωής. </w:t>
      </w:r>
      <w:r w:rsidRPr="0029253A">
        <w:rPr>
          <w:rFonts w:ascii="Book Antiqua" w:hAnsi="Book Antiqua"/>
          <w:sz w:val="24"/>
          <w:szCs w:val="24"/>
        </w:rPr>
        <w:t xml:space="preserve"> </w:t>
      </w:r>
      <w:r w:rsidRPr="0029253A">
        <w:rPr>
          <w:rFonts w:ascii="Book Antiqua" w:hAnsi="Book Antiqua"/>
          <w:sz w:val="24"/>
          <w:szCs w:val="24"/>
        </w:rPr>
        <w:t>Οι στόχοι του</w:t>
      </w:r>
      <w:r w:rsidRPr="0029253A">
        <w:rPr>
          <w:rFonts w:ascii="Book Antiqua" w:hAnsi="Book Antiqua"/>
          <w:sz w:val="24"/>
          <w:szCs w:val="24"/>
        </w:rPr>
        <w:t xml:space="preserve"> </w:t>
      </w:r>
      <w:r w:rsidRPr="0029253A">
        <w:rPr>
          <w:rFonts w:ascii="Book Antiqua" w:hAnsi="Book Antiqua"/>
          <w:sz w:val="24"/>
          <w:szCs w:val="24"/>
        </w:rPr>
        <w:t>μαθήματος είναι:</w:t>
      </w:r>
      <w:r w:rsidRPr="0029253A">
        <w:rPr>
          <w:rFonts w:ascii="Book Antiqua" w:hAnsi="Book Antiqua"/>
          <w:sz w:val="24"/>
          <w:szCs w:val="24"/>
        </w:rPr>
        <w:t xml:space="preserve"> </w:t>
      </w:r>
      <w:r w:rsidRPr="0029253A">
        <w:rPr>
          <w:rFonts w:ascii="Book Antiqua" w:hAnsi="Book Antiqua"/>
          <w:sz w:val="24"/>
          <w:szCs w:val="24"/>
        </w:rPr>
        <w:t>Η πραγματοποίηση κριτικής συζήτησης και ανάλυσης των εννοιών της συμβουλευτικής και της επικοινωνίας στο σχολείο και των αντίστοιχων θεωριών τους.</w:t>
      </w:r>
      <w:r w:rsidRPr="0029253A">
        <w:rPr>
          <w:rFonts w:ascii="Book Antiqua" w:hAnsi="Book Antiqua"/>
          <w:sz w:val="24"/>
          <w:szCs w:val="24"/>
        </w:rPr>
        <w:t xml:space="preserve"> </w:t>
      </w:r>
      <w:r w:rsidRPr="0029253A">
        <w:rPr>
          <w:rFonts w:ascii="Book Antiqua" w:hAnsi="Book Antiqua"/>
          <w:sz w:val="24"/>
          <w:szCs w:val="24"/>
        </w:rPr>
        <w:t>Η ανάδειξη της  ικανότητα των φοιτητών να εμπλέκονται σε διαδικασίες συμβουλευτικής και επικοινωνίας ως παιδαγωγοί- σύμβουλοι.</w:t>
      </w:r>
      <w:r w:rsidRPr="0029253A">
        <w:rPr>
          <w:rFonts w:ascii="Book Antiqua" w:hAnsi="Book Antiqua"/>
          <w:sz w:val="24"/>
          <w:szCs w:val="24"/>
        </w:rPr>
        <w:t xml:space="preserve"> </w:t>
      </w:r>
      <w:r w:rsidRPr="0029253A">
        <w:rPr>
          <w:rFonts w:ascii="Book Antiqua" w:hAnsi="Book Antiqua"/>
          <w:sz w:val="24"/>
          <w:szCs w:val="24"/>
        </w:rPr>
        <w:t>Η δυνατότητά τους να</w:t>
      </w:r>
      <w:r w:rsidRPr="0029253A">
        <w:rPr>
          <w:rFonts w:ascii="Book Antiqua" w:hAnsi="Book Antiqua"/>
          <w:sz w:val="24"/>
          <w:szCs w:val="24"/>
        </w:rPr>
        <w:t xml:space="preserve"> </w:t>
      </w:r>
      <w:r w:rsidRPr="0029253A">
        <w:rPr>
          <w:rFonts w:ascii="Book Antiqua" w:hAnsi="Book Antiqua"/>
          <w:sz w:val="24"/>
          <w:szCs w:val="24"/>
        </w:rPr>
        <w:t>αναλύσουν</w:t>
      </w:r>
      <w:r w:rsidRPr="0029253A">
        <w:rPr>
          <w:rFonts w:ascii="Book Antiqua" w:hAnsi="Book Antiqua"/>
          <w:sz w:val="24"/>
          <w:szCs w:val="24"/>
        </w:rPr>
        <w:t xml:space="preserve"> </w:t>
      </w:r>
      <w:r w:rsidRPr="0029253A">
        <w:rPr>
          <w:rFonts w:ascii="Book Antiqua" w:hAnsi="Book Antiqua"/>
          <w:sz w:val="24"/>
          <w:szCs w:val="24"/>
        </w:rPr>
        <w:t>και να αξιολογήσουν κριτικά τους παράγοντες που επιδρούν στην άσκηση του συμβουλευτικού τους ρόλου στο σχολείο και να εφαρμόζουν τεχνικές συμβουλευτικής προσέγγισης</w:t>
      </w:r>
      <w:r w:rsidRPr="0029253A">
        <w:rPr>
          <w:rFonts w:ascii="Book Antiqua" w:hAnsi="Book Antiqua"/>
          <w:sz w:val="24"/>
          <w:szCs w:val="24"/>
        </w:rPr>
        <w:t xml:space="preserve"> </w:t>
      </w:r>
      <w:r w:rsidRPr="0029253A">
        <w:rPr>
          <w:rFonts w:ascii="Book Antiqua" w:hAnsi="Book Antiqua"/>
          <w:sz w:val="24"/>
          <w:szCs w:val="24"/>
        </w:rPr>
        <w:t>Η επινόηση και ο συνδυασμός τεχνικών και προτάσεων από τους φοιτητές για τους  τρόπους αποτελεσματικής επικοινωνίας και συμβουλευτικής προσέγγισης ανάλογα με τις περιπτώσεις που θα συναντούν στην καθημερινή εκπαιδευτική πράξη.</w:t>
      </w:r>
    </w:p>
    <w:p w14:paraId="7D16CA9F" w14:textId="455FBB11" w:rsidR="0029253A" w:rsidRDefault="0029253A" w:rsidP="0029253A">
      <w:pPr>
        <w:spacing w:line="278" w:lineRule="auto"/>
        <w:jc w:val="both"/>
        <w:rPr>
          <w:rFonts w:ascii="Book Antiqua" w:hAnsi="Book Antiqua"/>
          <w:b/>
          <w:bCs/>
          <w:sz w:val="24"/>
          <w:szCs w:val="24"/>
          <w:lang w:val="en-US"/>
        </w:rPr>
      </w:pPr>
      <w:r w:rsidRPr="0029253A">
        <w:rPr>
          <w:rFonts w:ascii="Book Antiqua" w:hAnsi="Book Antiqua"/>
          <w:b/>
          <w:bCs/>
          <w:sz w:val="24"/>
          <w:szCs w:val="24"/>
        </w:rPr>
        <w:t>Διοίκηση και Διαχείριση Σχολικής Μονάδας</w:t>
      </w:r>
      <w:r w:rsidRPr="0029253A">
        <w:rPr>
          <w:rFonts w:ascii="Book Antiqua" w:hAnsi="Book Antiqua"/>
          <w:b/>
          <w:bCs/>
          <w:sz w:val="24"/>
          <w:szCs w:val="24"/>
        </w:rPr>
        <w:t xml:space="preserve"> (</w:t>
      </w:r>
      <w:r>
        <w:rPr>
          <w:rFonts w:ascii="Book Antiqua" w:hAnsi="Book Antiqua"/>
          <w:b/>
          <w:bCs/>
          <w:sz w:val="24"/>
          <w:szCs w:val="24"/>
          <w:lang w:val="en-US"/>
        </w:rPr>
        <w:t>DMPA</w:t>
      </w:r>
      <w:r w:rsidRPr="0029253A">
        <w:rPr>
          <w:rFonts w:ascii="Book Antiqua" w:hAnsi="Book Antiqua"/>
          <w:b/>
          <w:bCs/>
          <w:sz w:val="24"/>
          <w:szCs w:val="24"/>
        </w:rPr>
        <w:t>605)</w:t>
      </w:r>
    </w:p>
    <w:p w14:paraId="5159BDEC" w14:textId="09213488" w:rsidR="0029253A" w:rsidRDefault="0029253A" w:rsidP="0029253A">
      <w:pPr>
        <w:spacing w:line="278" w:lineRule="auto"/>
        <w:jc w:val="both"/>
        <w:rPr>
          <w:rFonts w:ascii="Book Antiqua" w:hAnsi="Book Antiqua"/>
          <w:sz w:val="24"/>
          <w:szCs w:val="24"/>
        </w:rPr>
      </w:pPr>
      <w:r w:rsidRPr="0029253A">
        <w:rPr>
          <w:rFonts w:ascii="Book Antiqua" w:hAnsi="Book Antiqua"/>
          <w:sz w:val="24"/>
          <w:szCs w:val="24"/>
        </w:rPr>
        <w:t>Σκοπός του μαθήματος είναι η εξοικείωση και ενδυνάμωση των φοιτητών ώστε να είναι ικανοί να διαχειρίζονται ζητήματα που αφορούν στη  Διοίκηση και στην αποτελεσματικότητα της σχολικής μονάδας.</w:t>
      </w:r>
      <w:r w:rsidRPr="0029253A">
        <w:rPr>
          <w:rFonts w:ascii="Book Antiqua" w:hAnsi="Book Antiqua"/>
          <w:sz w:val="24"/>
          <w:szCs w:val="24"/>
        </w:rPr>
        <w:t xml:space="preserve"> </w:t>
      </w:r>
      <w:r w:rsidRPr="0029253A">
        <w:rPr>
          <w:rFonts w:ascii="Book Antiqua" w:hAnsi="Book Antiqua"/>
          <w:sz w:val="24"/>
          <w:szCs w:val="24"/>
        </w:rPr>
        <w:t xml:space="preserve">Το </w:t>
      </w:r>
      <w:r>
        <w:rPr>
          <w:rFonts w:ascii="Book Antiqua" w:hAnsi="Book Antiqua"/>
          <w:sz w:val="24"/>
          <w:szCs w:val="24"/>
        </w:rPr>
        <w:t>μ</w:t>
      </w:r>
      <w:r w:rsidRPr="0029253A">
        <w:rPr>
          <w:rFonts w:ascii="Book Antiqua" w:hAnsi="Book Antiqua"/>
          <w:sz w:val="24"/>
          <w:szCs w:val="24"/>
        </w:rPr>
        <w:t>άθημα έχει ως στόχους:</w:t>
      </w:r>
      <w:r>
        <w:rPr>
          <w:rFonts w:ascii="Book Antiqua" w:hAnsi="Book Antiqua"/>
          <w:sz w:val="24"/>
          <w:szCs w:val="24"/>
        </w:rPr>
        <w:t xml:space="preserve"> </w:t>
      </w:r>
      <w:r w:rsidRPr="0029253A">
        <w:rPr>
          <w:rFonts w:ascii="Book Antiqua" w:hAnsi="Book Antiqua"/>
          <w:sz w:val="24"/>
          <w:szCs w:val="24"/>
        </w:rPr>
        <w:t>Την προσφορά  εξειδίκευσης υψηλού επιπέδου και θεωρητικών προσεγγίσεων στις λειτουργίες διοίκησης στον τομέα της Εκπαιδευτικής Διοίκησης και της Διαχείρισης της Σχολικής Μονάδας.</w:t>
      </w:r>
      <w:r>
        <w:rPr>
          <w:rFonts w:ascii="Book Antiqua" w:hAnsi="Book Antiqua"/>
          <w:sz w:val="24"/>
          <w:szCs w:val="24"/>
        </w:rPr>
        <w:t xml:space="preserve"> </w:t>
      </w:r>
      <w:r w:rsidRPr="0029253A">
        <w:rPr>
          <w:rFonts w:ascii="Book Antiqua" w:hAnsi="Book Antiqua"/>
          <w:sz w:val="24"/>
          <w:szCs w:val="24"/>
        </w:rPr>
        <w:t>Την κριτική και αναλυτική εξέταση του ρόλου του σχολείου ως οργανισμού μάθησης και της σχολικής τάξης ως βιο-ψυχοκοινωνικό  σύστηματος προσφέροντας θεωρητικές και πρακτικές γνώσεις και δεξιότητες στους φοιτητές ώστε να λαμβάνουν πρωτοβουλίες για την επίλυση των καθημερινών προβλημάτων στη σχολική ζωή.</w:t>
      </w:r>
      <w:r>
        <w:rPr>
          <w:rFonts w:ascii="Book Antiqua" w:hAnsi="Book Antiqua"/>
          <w:sz w:val="24"/>
          <w:szCs w:val="24"/>
        </w:rPr>
        <w:t xml:space="preserve"> </w:t>
      </w:r>
      <w:r w:rsidRPr="0029253A">
        <w:rPr>
          <w:rFonts w:ascii="Book Antiqua" w:hAnsi="Book Antiqua"/>
          <w:sz w:val="24"/>
          <w:szCs w:val="24"/>
        </w:rPr>
        <w:t xml:space="preserve">Την επίδειξη ικανότητας των φοιτητών για την υποβολή προτάσεων  στο πλαίσιο των  ρόλων του διευθυντή και των οργάνων διοίκησης στο σύγχρονο σχολείου για </w:t>
      </w:r>
      <w:r>
        <w:rPr>
          <w:rFonts w:ascii="Book Antiqua" w:hAnsi="Book Antiqua"/>
          <w:sz w:val="24"/>
          <w:szCs w:val="24"/>
        </w:rPr>
        <w:t>λ</w:t>
      </w:r>
      <w:r w:rsidRPr="0029253A">
        <w:rPr>
          <w:rFonts w:ascii="Book Antiqua" w:hAnsi="Book Antiqua"/>
          <w:sz w:val="24"/>
          <w:szCs w:val="24"/>
        </w:rPr>
        <w:t xml:space="preserve">ήψη αποφάσεων και συνεργασίας με γονείς και </w:t>
      </w:r>
      <w:r>
        <w:rPr>
          <w:rFonts w:ascii="Book Antiqua" w:hAnsi="Book Antiqua"/>
          <w:sz w:val="24"/>
          <w:szCs w:val="24"/>
        </w:rPr>
        <w:t>κ</w:t>
      </w:r>
      <w:r w:rsidRPr="0029253A">
        <w:rPr>
          <w:rFonts w:ascii="Book Antiqua" w:hAnsi="Book Antiqua"/>
          <w:sz w:val="24"/>
          <w:szCs w:val="24"/>
        </w:rPr>
        <w:t xml:space="preserve">οινωνικούς </w:t>
      </w:r>
      <w:r>
        <w:rPr>
          <w:rFonts w:ascii="Book Antiqua" w:hAnsi="Book Antiqua"/>
          <w:sz w:val="24"/>
          <w:szCs w:val="24"/>
        </w:rPr>
        <w:t>ε</w:t>
      </w:r>
      <w:r w:rsidRPr="0029253A">
        <w:rPr>
          <w:rFonts w:ascii="Book Antiqua" w:hAnsi="Book Antiqua"/>
          <w:sz w:val="24"/>
          <w:szCs w:val="24"/>
        </w:rPr>
        <w:t>ταίρους</w:t>
      </w:r>
      <w:r>
        <w:rPr>
          <w:rFonts w:ascii="Book Antiqua" w:hAnsi="Book Antiqua"/>
          <w:sz w:val="24"/>
          <w:szCs w:val="24"/>
        </w:rPr>
        <w:t xml:space="preserve"> . </w:t>
      </w:r>
      <w:r w:rsidRPr="0029253A">
        <w:rPr>
          <w:rFonts w:ascii="Book Antiqua" w:hAnsi="Book Antiqua"/>
          <w:sz w:val="24"/>
          <w:szCs w:val="24"/>
        </w:rPr>
        <w:t xml:space="preserve">Την κριτική προσέγγιση και ανάλυση ειδικών θεμάτων και προκλήσεων της σχολικής ζωής (διαχείριση του χρόνου στη </w:t>
      </w:r>
      <w:r>
        <w:rPr>
          <w:rFonts w:ascii="Book Antiqua" w:hAnsi="Book Antiqua"/>
          <w:sz w:val="24"/>
          <w:szCs w:val="24"/>
        </w:rPr>
        <w:t>σ</w:t>
      </w:r>
      <w:r w:rsidRPr="0029253A">
        <w:rPr>
          <w:rFonts w:ascii="Book Antiqua" w:hAnsi="Book Antiqua"/>
          <w:sz w:val="24"/>
          <w:szCs w:val="24"/>
        </w:rPr>
        <w:t xml:space="preserve">χολική </w:t>
      </w:r>
      <w:r>
        <w:rPr>
          <w:rFonts w:ascii="Book Antiqua" w:hAnsi="Book Antiqua"/>
          <w:sz w:val="24"/>
          <w:szCs w:val="24"/>
        </w:rPr>
        <w:t>μ</w:t>
      </w:r>
      <w:r w:rsidRPr="0029253A">
        <w:rPr>
          <w:rFonts w:ascii="Book Antiqua" w:hAnsi="Book Antiqua"/>
          <w:sz w:val="24"/>
          <w:szCs w:val="24"/>
        </w:rPr>
        <w:t xml:space="preserve">ονάδα, </w:t>
      </w:r>
      <w:r>
        <w:rPr>
          <w:rFonts w:ascii="Book Antiqua" w:hAnsi="Book Antiqua"/>
          <w:sz w:val="24"/>
          <w:szCs w:val="24"/>
        </w:rPr>
        <w:t>δ</w:t>
      </w:r>
      <w:r w:rsidRPr="0029253A">
        <w:rPr>
          <w:rFonts w:ascii="Book Antiqua" w:hAnsi="Book Antiqua"/>
          <w:sz w:val="24"/>
          <w:szCs w:val="24"/>
        </w:rPr>
        <w:t xml:space="preserve">ιαχείριση αλλαγής  στη </w:t>
      </w:r>
      <w:r w:rsidRPr="0029253A">
        <w:rPr>
          <w:rFonts w:ascii="Book Antiqua" w:hAnsi="Book Antiqua"/>
          <w:sz w:val="24"/>
          <w:szCs w:val="24"/>
        </w:rPr>
        <w:t>σχολική</w:t>
      </w:r>
      <w:r>
        <w:rPr>
          <w:rFonts w:ascii="Book Antiqua" w:hAnsi="Book Antiqua"/>
          <w:sz w:val="24"/>
          <w:szCs w:val="24"/>
        </w:rPr>
        <w:t xml:space="preserve"> </w:t>
      </w:r>
      <w:r w:rsidRPr="0029253A">
        <w:rPr>
          <w:rFonts w:ascii="Book Antiqua" w:hAnsi="Book Antiqua"/>
          <w:sz w:val="24"/>
          <w:szCs w:val="24"/>
        </w:rPr>
        <w:t>μονάδα</w:t>
      </w:r>
      <w:r>
        <w:rPr>
          <w:rFonts w:ascii="Book Antiqua" w:hAnsi="Book Antiqua"/>
          <w:sz w:val="24"/>
          <w:szCs w:val="24"/>
        </w:rPr>
        <w:t xml:space="preserve"> </w:t>
      </w:r>
      <w:r w:rsidRPr="0029253A">
        <w:rPr>
          <w:rFonts w:ascii="Book Antiqua" w:hAnsi="Book Antiqua"/>
          <w:sz w:val="24"/>
          <w:szCs w:val="24"/>
        </w:rPr>
        <w:t xml:space="preserve">και συνεργατική κουλτούρα, </w:t>
      </w:r>
      <w:r>
        <w:rPr>
          <w:rFonts w:ascii="Book Antiqua" w:hAnsi="Book Antiqua"/>
          <w:sz w:val="24"/>
          <w:szCs w:val="24"/>
        </w:rPr>
        <w:t>σ</w:t>
      </w:r>
      <w:r w:rsidRPr="0029253A">
        <w:rPr>
          <w:rFonts w:ascii="Book Antiqua" w:hAnsi="Book Antiqua"/>
          <w:sz w:val="24"/>
          <w:szCs w:val="24"/>
        </w:rPr>
        <w:t xml:space="preserve">χολική </w:t>
      </w:r>
      <w:r>
        <w:rPr>
          <w:rFonts w:ascii="Book Antiqua" w:hAnsi="Book Antiqua"/>
          <w:sz w:val="24"/>
          <w:szCs w:val="24"/>
        </w:rPr>
        <w:t>β</w:t>
      </w:r>
      <w:r w:rsidRPr="0029253A">
        <w:rPr>
          <w:rFonts w:ascii="Book Antiqua" w:hAnsi="Book Antiqua"/>
          <w:sz w:val="24"/>
          <w:szCs w:val="24"/>
        </w:rPr>
        <w:t xml:space="preserve">ελτίωση, </w:t>
      </w:r>
      <w:r>
        <w:rPr>
          <w:rFonts w:ascii="Book Antiqua" w:hAnsi="Book Antiqua"/>
          <w:sz w:val="24"/>
          <w:szCs w:val="24"/>
        </w:rPr>
        <w:t>ε</w:t>
      </w:r>
      <w:r w:rsidRPr="0029253A">
        <w:rPr>
          <w:rFonts w:ascii="Book Antiqua" w:hAnsi="Book Antiqua"/>
          <w:sz w:val="24"/>
          <w:szCs w:val="24"/>
        </w:rPr>
        <w:t xml:space="preserve">πιχειρηματικότητα και καινοτομία στο σχολείο, Υγεία και ασφάλεια στο σχολείο –Διαχείριση </w:t>
      </w:r>
      <w:r w:rsidRPr="0029253A">
        <w:rPr>
          <w:rFonts w:ascii="Book Antiqua" w:hAnsi="Book Antiqua"/>
          <w:sz w:val="24"/>
          <w:szCs w:val="24"/>
        </w:rPr>
        <w:lastRenderedPageBreak/>
        <w:t>κρίσεων)</w:t>
      </w:r>
      <w:r>
        <w:rPr>
          <w:rFonts w:ascii="Book Antiqua" w:hAnsi="Book Antiqua"/>
          <w:sz w:val="24"/>
          <w:szCs w:val="24"/>
        </w:rPr>
        <w:t>. Τέλος, τ</w:t>
      </w:r>
      <w:r w:rsidRPr="0029253A">
        <w:rPr>
          <w:rFonts w:ascii="Book Antiqua" w:hAnsi="Book Antiqua"/>
          <w:sz w:val="24"/>
          <w:szCs w:val="24"/>
        </w:rPr>
        <w:t>ην ικανότητα των φοιτητών να προτείνουν</w:t>
      </w:r>
      <w:r>
        <w:rPr>
          <w:rFonts w:ascii="Book Antiqua" w:hAnsi="Book Antiqua"/>
          <w:sz w:val="24"/>
          <w:szCs w:val="24"/>
        </w:rPr>
        <w:t xml:space="preserve"> </w:t>
      </w:r>
      <w:r w:rsidRPr="0029253A">
        <w:rPr>
          <w:rFonts w:ascii="Book Antiqua" w:hAnsi="Book Antiqua"/>
          <w:sz w:val="24"/>
          <w:szCs w:val="24"/>
        </w:rPr>
        <w:t xml:space="preserve">σχέδια και τρόπους </w:t>
      </w:r>
      <w:r>
        <w:rPr>
          <w:rFonts w:ascii="Book Antiqua" w:hAnsi="Book Antiqua"/>
          <w:sz w:val="24"/>
          <w:szCs w:val="24"/>
        </w:rPr>
        <w:t>α</w:t>
      </w:r>
      <w:r w:rsidRPr="0029253A">
        <w:rPr>
          <w:rFonts w:ascii="Book Antiqua" w:hAnsi="Book Antiqua"/>
          <w:sz w:val="24"/>
          <w:szCs w:val="24"/>
        </w:rPr>
        <w:t xml:space="preserve">ξιολόγησης και αυτοαξιολογησης της </w:t>
      </w:r>
      <w:r>
        <w:rPr>
          <w:rFonts w:ascii="Book Antiqua" w:hAnsi="Book Antiqua"/>
          <w:sz w:val="24"/>
          <w:szCs w:val="24"/>
        </w:rPr>
        <w:t>σ</w:t>
      </w:r>
      <w:r w:rsidRPr="0029253A">
        <w:rPr>
          <w:rFonts w:ascii="Book Antiqua" w:hAnsi="Book Antiqua"/>
          <w:sz w:val="24"/>
          <w:szCs w:val="24"/>
        </w:rPr>
        <w:t xml:space="preserve">χολικής </w:t>
      </w:r>
      <w:r>
        <w:rPr>
          <w:rFonts w:ascii="Book Antiqua" w:hAnsi="Book Antiqua"/>
          <w:sz w:val="24"/>
          <w:szCs w:val="24"/>
        </w:rPr>
        <w:t>μ</w:t>
      </w:r>
      <w:r w:rsidRPr="0029253A">
        <w:rPr>
          <w:rFonts w:ascii="Book Antiqua" w:hAnsi="Book Antiqua"/>
          <w:sz w:val="24"/>
          <w:szCs w:val="24"/>
        </w:rPr>
        <w:t>ονάδας.</w:t>
      </w:r>
    </w:p>
    <w:p w14:paraId="585636A5" w14:textId="5C112CBA" w:rsidR="0029253A" w:rsidRDefault="0029253A" w:rsidP="0029253A">
      <w:pPr>
        <w:spacing w:line="278" w:lineRule="auto"/>
        <w:jc w:val="both"/>
        <w:rPr>
          <w:rFonts w:ascii="Book Antiqua" w:hAnsi="Book Antiqua"/>
          <w:b/>
          <w:bCs/>
          <w:sz w:val="24"/>
          <w:szCs w:val="24"/>
          <w:lang w:val="en-US"/>
        </w:rPr>
      </w:pPr>
      <w:r w:rsidRPr="0029253A">
        <w:rPr>
          <w:rFonts w:ascii="Book Antiqua" w:hAnsi="Book Antiqua"/>
          <w:b/>
          <w:bCs/>
          <w:sz w:val="24"/>
          <w:szCs w:val="24"/>
        </w:rPr>
        <w:t>Σχεδιασμός και Ανάπτυξη Αναλυτικών Προγραμμάτων</w:t>
      </w:r>
      <w:r>
        <w:rPr>
          <w:rFonts w:ascii="Book Antiqua" w:hAnsi="Book Antiqua"/>
          <w:b/>
          <w:bCs/>
          <w:sz w:val="24"/>
          <w:szCs w:val="24"/>
        </w:rPr>
        <w:t xml:space="preserve"> (</w:t>
      </w:r>
      <w:r>
        <w:rPr>
          <w:rFonts w:ascii="Book Antiqua" w:hAnsi="Book Antiqua"/>
          <w:b/>
          <w:bCs/>
          <w:sz w:val="24"/>
          <w:szCs w:val="24"/>
          <w:lang w:val="en-US"/>
        </w:rPr>
        <w:t>DMPA</w:t>
      </w:r>
      <w:r w:rsidRPr="0029253A">
        <w:rPr>
          <w:rFonts w:ascii="Book Antiqua" w:hAnsi="Book Antiqua"/>
          <w:b/>
          <w:bCs/>
          <w:sz w:val="24"/>
          <w:szCs w:val="24"/>
        </w:rPr>
        <w:t>606)</w:t>
      </w:r>
    </w:p>
    <w:p w14:paraId="00631549" w14:textId="0E739DE1" w:rsidR="0029253A" w:rsidRPr="007C17E1" w:rsidRDefault="0029253A" w:rsidP="0029253A">
      <w:pPr>
        <w:spacing w:line="278" w:lineRule="auto"/>
        <w:jc w:val="both"/>
        <w:rPr>
          <w:rFonts w:ascii="Book Antiqua" w:hAnsi="Book Antiqua"/>
          <w:sz w:val="24"/>
          <w:szCs w:val="24"/>
        </w:rPr>
      </w:pPr>
      <w:r w:rsidRPr="0029253A">
        <w:rPr>
          <w:rFonts w:ascii="Book Antiqua" w:hAnsi="Book Antiqua"/>
          <w:sz w:val="24"/>
          <w:szCs w:val="24"/>
        </w:rPr>
        <w:t>Σκοπός</w:t>
      </w:r>
      <w:r w:rsidRPr="0029253A">
        <w:rPr>
          <w:rFonts w:ascii="Book Antiqua" w:hAnsi="Book Antiqua"/>
          <w:sz w:val="24"/>
          <w:szCs w:val="24"/>
        </w:rPr>
        <w:t xml:space="preserve"> </w:t>
      </w:r>
      <w:r w:rsidRPr="0029253A">
        <w:rPr>
          <w:rFonts w:ascii="Book Antiqua" w:hAnsi="Book Antiqua"/>
          <w:sz w:val="24"/>
          <w:szCs w:val="24"/>
        </w:rPr>
        <w:t>του μαθήματος Σχεδιασμός και Ανάπτυξη Αναλυτικών</w:t>
      </w:r>
      <w:r w:rsidRPr="0029253A">
        <w:rPr>
          <w:rFonts w:ascii="Book Antiqua" w:hAnsi="Book Antiqua"/>
          <w:sz w:val="24"/>
          <w:szCs w:val="24"/>
        </w:rPr>
        <w:t xml:space="preserve"> </w:t>
      </w:r>
      <w:r w:rsidRPr="0029253A">
        <w:rPr>
          <w:rFonts w:ascii="Book Antiqua" w:hAnsi="Book Antiqua"/>
          <w:sz w:val="24"/>
          <w:szCs w:val="24"/>
        </w:rPr>
        <w:t xml:space="preserve">Προγραμμάτων  είναι να βοηθήσει τους συμμετέχοντες στο πρόγραμμα  να αποκτήσουν μια σαφή εικόνα της φιλοσοφίας και των παραμέτρων ενός Αναλυτικού Προγράμματος, η οποία θα τους εξασφαλίσει την αποτελεσματικότερη εφαρμογή και αξιοποίηση στην πράξη τόσο του Αναλυτικού Προγράμματος όσο και του σχολικού </w:t>
      </w:r>
      <w:r w:rsidR="007C17E1">
        <w:rPr>
          <w:rFonts w:ascii="Book Antiqua" w:hAnsi="Book Antiqua"/>
          <w:sz w:val="24"/>
          <w:szCs w:val="24"/>
        </w:rPr>
        <w:t>ε</w:t>
      </w:r>
      <w:r w:rsidRPr="0029253A">
        <w:rPr>
          <w:rFonts w:ascii="Book Antiqua" w:hAnsi="Book Antiqua"/>
          <w:sz w:val="24"/>
          <w:szCs w:val="24"/>
        </w:rPr>
        <w:t xml:space="preserve">γχειριδίου. </w:t>
      </w:r>
      <w:r w:rsidR="007C17E1">
        <w:rPr>
          <w:rFonts w:ascii="Book Antiqua" w:hAnsi="Book Antiqua"/>
          <w:sz w:val="24"/>
          <w:szCs w:val="24"/>
        </w:rPr>
        <w:t xml:space="preserve"> </w:t>
      </w:r>
      <w:r w:rsidRPr="0029253A">
        <w:rPr>
          <w:rFonts w:ascii="Book Antiqua" w:hAnsi="Book Antiqua"/>
          <w:sz w:val="24"/>
          <w:szCs w:val="24"/>
        </w:rPr>
        <w:t xml:space="preserve">Στόχοι του είναι: </w:t>
      </w:r>
      <w:r w:rsidR="007C17E1">
        <w:rPr>
          <w:rFonts w:ascii="Book Antiqua" w:hAnsi="Book Antiqua"/>
          <w:sz w:val="24"/>
          <w:szCs w:val="24"/>
        </w:rPr>
        <w:t xml:space="preserve"> </w:t>
      </w:r>
      <w:r w:rsidRPr="0029253A">
        <w:rPr>
          <w:rFonts w:ascii="Book Antiqua" w:hAnsi="Book Antiqua"/>
          <w:sz w:val="24"/>
          <w:szCs w:val="24"/>
        </w:rPr>
        <w:t>Η πραγματοποίηση κριτικής συζήτησης και ανάλυσης των εννοιών του Αναλυτικού Προγράμματος,</w:t>
      </w:r>
      <w:r w:rsidR="007C17E1">
        <w:rPr>
          <w:rFonts w:ascii="Book Antiqua" w:hAnsi="Book Antiqua"/>
          <w:sz w:val="24"/>
          <w:szCs w:val="24"/>
        </w:rPr>
        <w:t xml:space="preserve"> </w:t>
      </w:r>
      <w:r w:rsidRPr="0029253A">
        <w:rPr>
          <w:rFonts w:ascii="Book Antiqua" w:hAnsi="Book Antiqua"/>
          <w:sz w:val="24"/>
          <w:szCs w:val="24"/>
        </w:rPr>
        <w:t xml:space="preserve">του σχεδιασμού και της ανάπτυξής του. </w:t>
      </w:r>
      <w:r w:rsidR="007C17E1">
        <w:rPr>
          <w:rFonts w:ascii="Book Antiqua" w:hAnsi="Book Antiqua"/>
          <w:sz w:val="24"/>
          <w:szCs w:val="24"/>
        </w:rPr>
        <w:t xml:space="preserve"> </w:t>
      </w:r>
      <w:r w:rsidRPr="0029253A">
        <w:rPr>
          <w:rFonts w:ascii="Book Antiqua" w:hAnsi="Book Antiqua"/>
          <w:sz w:val="24"/>
          <w:szCs w:val="24"/>
        </w:rPr>
        <w:t>Η ανάδειξη της  ικανότητας των φοιτητών να εμπλέκονται σε διαδικασίες προσαρμογής και αναδόμησης του Α.Π. με βάση το βαθμό παιδαγωγικής τους αυτονομίας.</w:t>
      </w:r>
      <w:r w:rsidR="007C17E1">
        <w:rPr>
          <w:rFonts w:ascii="Book Antiqua" w:hAnsi="Book Antiqua"/>
          <w:sz w:val="24"/>
          <w:szCs w:val="24"/>
        </w:rPr>
        <w:t xml:space="preserve"> </w:t>
      </w:r>
      <w:r w:rsidRPr="007C17E1">
        <w:rPr>
          <w:rFonts w:ascii="Book Antiqua" w:hAnsi="Book Antiqua"/>
          <w:sz w:val="24"/>
          <w:szCs w:val="24"/>
        </w:rPr>
        <w:t xml:space="preserve">Η δυνατότητά τους να  αναλύσουν και να αξιολογήσουν κριτικά τους παράγοντες που επιδρούν στο σχεδιασμό και στην ανάπτυξη των Α.Π.  </w:t>
      </w:r>
      <w:r w:rsidR="007C17E1">
        <w:rPr>
          <w:rFonts w:ascii="Book Antiqua" w:hAnsi="Book Antiqua"/>
          <w:sz w:val="24"/>
          <w:szCs w:val="24"/>
        </w:rPr>
        <w:t xml:space="preserve"> </w:t>
      </w:r>
      <w:r w:rsidRPr="007C17E1">
        <w:rPr>
          <w:rFonts w:ascii="Book Antiqua" w:hAnsi="Book Antiqua"/>
          <w:sz w:val="24"/>
          <w:szCs w:val="24"/>
        </w:rPr>
        <w:t xml:space="preserve">Η επιλογή  και ο συνδυασμός σχολικών εγχειριδίων, μέσων και τεχνικών προσέγγισης των Α.Π. καθώς και αξιοποίησης των ΤΠΕ, προκειμένου να υλοποιηθούν  αποτελεσματικότερα οι στόχοι των Α.Π. ανάλογα με τις περιπτώσεις των μαθητών και την σύνθεση των σχολικών τάξεων </w:t>
      </w:r>
    </w:p>
    <w:bookmarkEnd w:id="4"/>
    <w:p w14:paraId="3E94C51A" w14:textId="77777777" w:rsidR="00EE75B3" w:rsidRDefault="00EE75B3" w:rsidP="00EE75B3">
      <w:pPr>
        <w:spacing w:line="278" w:lineRule="auto"/>
        <w:jc w:val="both"/>
        <w:rPr>
          <w:rFonts w:ascii="Book Antiqua" w:hAnsi="Book Antiqua"/>
          <w:b/>
          <w:bCs/>
          <w:sz w:val="24"/>
          <w:szCs w:val="24"/>
        </w:rPr>
      </w:pPr>
    </w:p>
    <w:p w14:paraId="16D0DF53" w14:textId="4057C671" w:rsidR="00AE0C87" w:rsidRDefault="00AE0C87" w:rsidP="00EE75B3">
      <w:pPr>
        <w:spacing w:line="278" w:lineRule="auto"/>
        <w:jc w:val="both"/>
        <w:rPr>
          <w:rFonts w:ascii="Book Antiqua" w:hAnsi="Book Antiqua"/>
          <w:b/>
          <w:bCs/>
          <w:sz w:val="28"/>
          <w:szCs w:val="28"/>
          <w:u w:val="single"/>
        </w:rPr>
      </w:pPr>
      <w:r>
        <w:rPr>
          <w:rFonts w:ascii="Book Antiqua" w:hAnsi="Book Antiqua"/>
          <w:b/>
          <w:bCs/>
          <w:sz w:val="28"/>
          <w:szCs w:val="28"/>
          <w:u w:val="single"/>
        </w:rPr>
        <w:t>3</w:t>
      </w:r>
      <w:r w:rsidRPr="00EE75B3">
        <w:rPr>
          <w:rFonts w:ascii="Book Antiqua" w:hAnsi="Book Antiqua"/>
          <w:b/>
          <w:bCs/>
          <w:sz w:val="28"/>
          <w:szCs w:val="28"/>
          <w:u w:val="single"/>
          <w:vertAlign w:val="superscript"/>
          <w:lang w:val="en-US"/>
        </w:rPr>
        <w:t>o</w:t>
      </w:r>
      <w:r w:rsidRPr="00EE75B3">
        <w:rPr>
          <w:rFonts w:ascii="Book Antiqua" w:hAnsi="Book Antiqua"/>
          <w:b/>
          <w:bCs/>
          <w:sz w:val="28"/>
          <w:szCs w:val="28"/>
          <w:u w:val="single"/>
        </w:rPr>
        <w:t xml:space="preserve"> Εξάμηνο – </w:t>
      </w:r>
      <w:r w:rsidRPr="00AE0C87">
        <w:rPr>
          <w:rFonts w:ascii="Book Antiqua" w:hAnsi="Book Antiqua"/>
          <w:b/>
          <w:bCs/>
          <w:sz w:val="28"/>
          <w:szCs w:val="28"/>
          <w:u w:val="single"/>
        </w:rPr>
        <w:t>Διατριβή επιπέδου Master</w:t>
      </w:r>
    </w:p>
    <w:p w14:paraId="4BAEFDDD" w14:textId="58EB5623" w:rsidR="00AE0C87" w:rsidRPr="00AE0C87" w:rsidRDefault="00AE0C87" w:rsidP="00EE75B3">
      <w:pPr>
        <w:spacing w:line="278" w:lineRule="auto"/>
        <w:jc w:val="both"/>
        <w:rPr>
          <w:rFonts w:ascii="Book Antiqua" w:hAnsi="Book Antiqua"/>
          <w:b/>
          <w:bCs/>
          <w:sz w:val="24"/>
          <w:szCs w:val="24"/>
        </w:rPr>
      </w:pPr>
      <w:r w:rsidRPr="00AE0C87">
        <w:rPr>
          <w:rFonts w:ascii="Book Antiqua" w:hAnsi="Book Antiqua"/>
          <w:b/>
          <w:bCs/>
          <w:sz w:val="24"/>
          <w:szCs w:val="24"/>
        </w:rPr>
        <w:t>Διπλωματική Εργασία (DMPA600)</w:t>
      </w:r>
    </w:p>
    <w:p w14:paraId="08D7F5BE" w14:textId="19F49D96" w:rsidR="00AE0C87" w:rsidRPr="00AE0C87" w:rsidRDefault="00AE0C87" w:rsidP="00EE75B3">
      <w:pPr>
        <w:spacing w:line="278" w:lineRule="auto"/>
        <w:jc w:val="both"/>
        <w:rPr>
          <w:rFonts w:ascii="Book Antiqua" w:hAnsi="Book Antiqua"/>
          <w:sz w:val="24"/>
          <w:szCs w:val="24"/>
        </w:rPr>
      </w:pPr>
      <w:r w:rsidRPr="00AE0C87">
        <w:rPr>
          <w:rFonts w:ascii="Book Antiqua" w:hAnsi="Book Antiqua"/>
          <w:sz w:val="24"/>
          <w:szCs w:val="24"/>
        </w:rPr>
        <w:t>Η εκπόνηση διπλωματικής εργασίας είναι υποχρεωτική για όλες τις κατευθύνσεις</w:t>
      </w:r>
      <w:r>
        <w:rPr>
          <w:rFonts w:ascii="Book Antiqua" w:hAnsi="Book Antiqua"/>
          <w:sz w:val="24"/>
          <w:szCs w:val="24"/>
        </w:rPr>
        <w:t xml:space="preserve"> και συνιστά</w:t>
      </w:r>
      <w:r w:rsidRPr="00AE0C87">
        <w:rPr>
          <w:rFonts w:ascii="Book Antiqua" w:hAnsi="Book Antiqua"/>
          <w:sz w:val="24"/>
          <w:szCs w:val="24"/>
        </w:rPr>
        <w:t xml:space="preserve"> μια εκτενή ερευνητική εργασία</w:t>
      </w:r>
      <w:r>
        <w:rPr>
          <w:rFonts w:ascii="Book Antiqua" w:hAnsi="Book Antiqua"/>
          <w:sz w:val="24"/>
          <w:szCs w:val="24"/>
        </w:rPr>
        <w:t xml:space="preserve">, απαραίτητη προϋπόθεση για την επιτυχή ολοκλήρωση του συγκεκριμένου προγράμματος μεταπτυχιακών σπουδών. </w:t>
      </w:r>
      <w:r w:rsidRPr="00AE0C87">
        <w:rPr>
          <w:rFonts w:ascii="Book Antiqua" w:hAnsi="Book Antiqua"/>
          <w:sz w:val="24"/>
          <w:szCs w:val="24"/>
        </w:rPr>
        <w:t>Στόχος της διπλωματικής εργασίας είναι να δείξει ότι ο φοιτητής μπορεί να διεξάγει ανεξάρτητη έρευνα και να αναλύει ένα συγκεκριμένο θέμα σε βάθος.</w:t>
      </w:r>
      <w:r w:rsidRPr="00AE0C87">
        <w:t xml:space="preserve"> </w:t>
      </w:r>
      <w:r>
        <w:rPr>
          <w:rFonts w:ascii="Book Antiqua" w:hAnsi="Book Antiqua"/>
          <w:sz w:val="24"/>
          <w:szCs w:val="24"/>
        </w:rPr>
        <w:t>Π</w:t>
      </w:r>
      <w:r w:rsidRPr="00AE0C87">
        <w:rPr>
          <w:rFonts w:ascii="Book Antiqua" w:hAnsi="Book Antiqua"/>
          <w:sz w:val="24"/>
          <w:szCs w:val="24"/>
        </w:rPr>
        <w:t>ροσφέρει την ευκαιρία στους φοιτητές να εφαρμόσουν τις γνώσεις και τις δεξιότητες που απέκτησαν κατά τη διάρκεια των σπουδών τους σε ένα πραγματικό ερευνητικό έργο.</w:t>
      </w:r>
    </w:p>
    <w:sectPr w:rsidR="00AE0C87" w:rsidRPr="00AE0C87">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1CC67" w14:textId="77777777" w:rsidR="00E669A7" w:rsidRDefault="00E669A7" w:rsidP="00DF73A2">
      <w:pPr>
        <w:spacing w:after="0" w:line="240" w:lineRule="auto"/>
      </w:pPr>
      <w:r>
        <w:separator/>
      </w:r>
    </w:p>
  </w:endnote>
  <w:endnote w:type="continuationSeparator" w:id="0">
    <w:p w14:paraId="157D0660" w14:textId="77777777" w:rsidR="00E669A7" w:rsidRDefault="00E669A7" w:rsidP="00DF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327301"/>
      <w:docPartObj>
        <w:docPartGallery w:val="Page Numbers (Bottom of Page)"/>
        <w:docPartUnique/>
      </w:docPartObj>
    </w:sdtPr>
    <w:sdtContent>
      <w:p w14:paraId="1A4C859D" w14:textId="3A35EF37" w:rsidR="00DF73A2" w:rsidRDefault="00DF73A2">
        <w:pPr>
          <w:pStyle w:val="ab"/>
          <w:jc w:val="center"/>
        </w:pPr>
        <w:r>
          <w:fldChar w:fldCharType="begin"/>
        </w:r>
        <w:r>
          <w:instrText>PAGE   \* MERGEFORMAT</w:instrText>
        </w:r>
        <w:r>
          <w:fldChar w:fldCharType="separate"/>
        </w:r>
        <w:r>
          <w:t>2</w:t>
        </w:r>
        <w:r>
          <w:fldChar w:fldCharType="end"/>
        </w:r>
      </w:p>
    </w:sdtContent>
  </w:sdt>
  <w:p w14:paraId="1A2FBD77" w14:textId="77777777" w:rsidR="00DF73A2" w:rsidRDefault="00DF73A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6E9B" w14:textId="77777777" w:rsidR="00E669A7" w:rsidRDefault="00E669A7" w:rsidP="00DF73A2">
      <w:pPr>
        <w:spacing w:after="0" w:line="240" w:lineRule="auto"/>
      </w:pPr>
      <w:r>
        <w:separator/>
      </w:r>
    </w:p>
  </w:footnote>
  <w:footnote w:type="continuationSeparator" w:id="0">
    <w:p w14:paraId="28E5C3F1" w14:textId="77777777" w:rsidR="00E669A7" w:rsidRDefault="00E669A7" w:rsidP="00DF73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F1"/>
    <w:rsid w:val="0006599D"/>
    <w:rsid w:val="00083599"/>
    <w:rsid w:val="000C33FE"/>
    <w:rsid w:val="00144AC7"/>
    <w:rsid w:val="001E47C5"/>
    <w:rsid w:val="001F3FC8"/>
    <w:rsid w:val="00277043"/>
    <w:rsid w:val="0029253A"/>
    <w:rsid w:val="0038533F"/>
    <w:rsid w:val="004A788D"/>
    <w:rsid w:val="00571705"/>
    <w:rsid w:val="00741B71"/>
    <w:rsid w:val="00777030"/>
    <w:rsid w:val="007C17E1"/>
    <w:rsid w:val="00893BCD"/>
    <w:rsid w:val="009E3CF6"/>
    <w:rsid w:val="00A2354B"/>
    <w:rsid w:val="00A80E75"/>
    <w:rsid w:val="00A96F10"/>
    <w:rsid w:val="00AD7484"/>
    <w:rsid w:val="00AE0C87"/>
    <w:rsid w:val="00AE2E2E"/>
    <w:rsid w:val="00B57250"/>
    <w:rsid w:val="00BD2BED"/>
    <w:rsid w:val="00C247CC"/>
    <w:rsid w:val="00D149FD"/>
    <w:rsid w:val="00DF73A2"/>
    <w:rsid w:val="00E669A7"/>
    <w:rsid w:val="00E930F1"/>
    <w:rsid w:val="00EE75B3"/>
    <w:rsid w:val="00F346A5"/>
    <w:rsid w:val="00F53451"/>
    <w:rsid w:val="00FD7D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D78F"/>
  <w15:chartTrackingRefBased/>
  <w15:docId w15:val="{7B62AD1E-7448-4843-9DC8-339D9411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C87"/>
  </w:style>
  <w:style w:type="paragraph" w:styleId="1">
    <w:name w:val="heading 1"/>
    <w:basedOn w:val="a"/>
    <w:next w:val="a"/>
    <w:link w:val="1Char"/>
    <w:uiPriority w:val="9"/>
    <w:qFormat/>
    <w:rsid w:val="00E93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93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930F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930F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930F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930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930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930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930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30F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930F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930F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930F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930F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930F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930F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930F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930F1"/>
    <w:rPr>
      <w:rFonts w:eastAsiaTheme="majorEastAsia" w:cstheme="majorBidi"/>
      <w:color w:val="272727" w:themeColor="text1" w:themeTint="D8"/>
    </w:rPr>
  </w:style>
  <w:style w:type="paragraph" w:styleId="a3">
    <w:name w:val="Title"/>
    <w:basedOn w:val="a"/>
    <w:next w:val="a"/>
    <w:link w:val="Char"/>
    <w:uiPriority w:val="10"/>
    <w:qFormat/>
    <w:rsid w:val="00E93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930F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930F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930F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930F1"/>
    <w:pPr>
      <w:spacing w:before="160"/>
      <w:jc w:val="center"/>
    </w:pPr>
    <w:rPr>
      <w:i/>
      <w:iCs/>
      <w:color w:val="404040" w:themeColor="text1" w:themeTint="BF"/>
    </w:rPr>
  </w:style>
  <w:style w:type="character" w:customStyle="1" w:styleId="Char1">
    <w:name w:val="Απόσπασμα Char"/>
    <w:basedOn w:val="a0"/>
    <w:link w:val="a5"/>
    <w:uiPriority w:val="29"/>
    <w:rsid w:val="00E930F1"/>
    <w:rPr>
      <w:i/>
      <w:iCs/>
      <w:color w:val="404040" w:themeColor="text1" w:themeTint="BF"/>
    </w:rPr>
  </w:style>
  <w:style w:type="paragraph" w:styleId="a6">
    <w:name w:val="List Paragraph"/>
    <w:basedOn w:val="a"/>
    <w:uiPriority w:val="34"/>
    <w:qFormat/>
    <w:rsid w:val="00E930F1"/>
    <w:pPr>
      <w:ind w:left="720"/>
      <w:contextualSpacing/>
    </w:pPr>
  </w:style>
  <w:style w:type="character" w:styleId="a7">
    <w:name w:val="Intense Emphasis"/>
    <w:basedOn w:val="a0"/>
    <w:uiPriority w:val="21"/>
    <w:qFormat/>
    <w:rsid w:val="00E930F1"/>
    <w:rPr>
      <w:i/>
      <w:iCs/>
      <w:color w:val="0F4761" w:themeColor="accent1" w:themeShade="BF"/>
    </w:rPr>
  </w:style>
  <w:style w:type="paragraph" w:styleId="a8">
    <w:name w:val="Intense Quote"/>
    <w:basedOn w:val="a"/>
    <w:next w:val="a"/>
    <w:link w:val="Char2"/>
    <w:uiPriority w:val="30"/>
    <w:qFormat/>
    <w:rsid w:val="00E93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930F1"/>
    <w:rPr>
      <w:i/>
      <w:iCs/>
      <w:color w:val="0F4761" w:themeColor="accent1" w:themeShade="BF"/>
    </w:rPr>
  </w:style>
  <w:style w:type="character" w:styleId="a9">
    <w:name w:val="Intense Reference"/>
    <w:basedOn w:val="a0"/>
    <w:uiPriority w:val="32"/>
    <w:qFormat/>
    <w:rsid w:val="00E930F1"/>
    <w:rPr>
      <w:b/>
      <w:bCs/>
      <w:smallCaps/>
      <w:color w:val="0F4761" w:themeColor="accent1" w:themeShade="BF"/>
      <w:spacing w:val="5"/>
    </w:rPr>
  </w:style>
  <w:style w:type="paragraph" w:styleId="Web">
    <w:name w:val="Normal (Web)"/>
    <w:basedOn w:val="a"/>
    <w:uiPriority w:val="99"/>
    <w:semiHidden/>
    <w:unhideWhenUsed/>
    <w:rsid w:val="0008359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aa">
    <w:name w:val="header"/>
    <w:basedOn w:val="a"/>
    <w:link w:val="Char3"/>
    <w:uiPriority w:val="99"/>
    <w:unhideWhenUsed/>
    <w:rsid w:val="00DF73A2"/>
    <w:pPr>
      <w:tabs>
        <w:tab w:val="center" w:pos="4153"/>
        <w:tab w:val="right" w:pos="8306"/>
      </w:tabs>
      <w:spacing w:after="0" w:line="240" w:lineRule="auto"/>
    </w:pPr>
  </w:style>
  <w:style w:type="character" w:customStyle="1" w:styleId="Char3">
    <w:name w:val="Κεφαλίδα Char"/>
    <w:basedOn w:val="a0"/>
    <w:link w:val="aa"/>
    <w:uiPriority w:val="99"/>
    <w:rsid w:val="00DF73A2"/>
  </w:style>
  <w:style w:type="paragraph" w:styleId="ab">
    <w:name w:val="footer"/>
    <w:basedOn w:val="a"/>
    <w:link w:val="Char4"/>
    <w:uiPriority w:val="99"/>
    <w:unhideWhenUsed/>
    <w:rsid w:val="00DF73A2"/>
    <w:pPr>
      <w:tabs>
        <w:tab w:val="center" w:pos="4153"/>
        <w:tab w:val="right" w:pos="8306"/>
      </w:tabs>
      <w:spacing w:after="0" w:line="240" w:lineRule="auto"/>
    </w:pPr>
  </w:style>
  <w:style w:type="character" w:customStyle="1" w:styleId="Char4">
    <w:name w:val="Υποσέλιδο Char"/>
    <w:basedOn w:val="a0"/>
    <w:link w:val="ab"/>
    <w:uiPriority w:val="99"/>
    <w:rsid w:val="00DF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1444">
      <w:bodyDiv w:val="1"/>
      <w:marLeft w:val="0"/>
      <w:marRight w:val="0"/>
      <w:marTop w:val="0"/>
      <w:marBottom w:val="0"/>
      <w:divBdr>
        <w:top w:val="none" w:sz="0" w:space="0" w:color="auto"/>
        <w:left w:val="none" w:sz="0" w:space="0" w:color="auto"/>
        <w:bottom w:val="none" w:sz="0" w:space="0" w:color="auto"/>
        <w:right w:val="none" w:sz="0" w:space="0" w:color="auto"/>
      </w:divBdr>
    </w:div>
    <w:div w:id="234363468">
      <w:bodyDiv w:val="1"/>
      <w:marLeft w:val="0"/>
      <w:marRight w:val="0"/>
      <w:marTop w:val="0"/>
      <w:marBottom w:val="0"/>
      <w:divBdr>
        <w:top w:val="none" w:sz="0" w:space="0" w:color="auto"/>
        <w:left w:val="none" w:sz="0" w:space="0" w:color="auto"/>
        <w:bottom w:val="none" w:sz="0" w:space="0" w:color="auto"/>
        <w:right w:val="none" w:sz="0" w:space="0" w:color="auto"/>
      </w:divBdr>
      <w:divsChild>
        <w:div w:id="32926127">
          <w:marLeft w:val="0"/>
          <w:marRight w:val="0"/>
          <w:marTop w:val="0"/>
          <w:marBottom w:val="0"/>
          <w:divBdr>
            <w:top w:val="none" w:sz="0" w:space="0" w:color="auto"/>
            <w:left w:val="none" w:sz="0" w:space="0" w:color="auto"/>
            <w:bottom w:val="none" w:sz="0" w:space="0" w:color="auto"/>
            <w:right w:val="none" w:sz="0" w:space="0" w:color="auto"/>
          </w:divBdr>
        </w:div>
      </w:divsChild>
    </w:div>
    <w:div w:id="481046387">
      <w:bodyDiv w:val="1"/>
      <w:marLeft w:val="0"/>
      <w:marRight w:val="0"/>
      <w:marTop w:val="0"/>
      <w:marBottom w:val="0"/>
      <w:divBdr>
        <w:top w:val="none" w:sz="0" w:space="0" w:color="auto"/>
        <w:left w:val="none" w:sz="0" w:space="0" w:color="auto"/>
        <w:bottom w:val="none" w:sz="0" w:space="0" w:color="auto"/>
        <w:right w:val="none" w:sz="0" w:space="0" w:color="auto"/>
      </w:divBdr>
    </w:div>
    <w:div w:id="715858300">
      <w:bodyDiv w:val="1"/>
      <w:marLeft w:val="0"/>
      <w:marRight w:val="0"/>
      <w:marTop w:val="0"/>
      <w:marBottom w:val="0"/>
      <w:divBdr>
        <w:top w:val="none" w:sz="0" w:space="0" w:color="auto"/>
        <w:left w:val="none" w:sz="0" w:space="0" w:color="auto"/>
        <w:bottom w:val="none" w:sz="0" w:space="0" w:color="auto"/>
        <w:right w:val="none" w:sz="0" w:space="0" w:color="auto"/>
      </w:divBdr>
      <w:divsChild>
        <w:div w:id="901402198">
          <w:marLeft w:val="0"/>
          <w:marRight w:val="0"/>
          <w:marTop w:val="0"/>
          <w:marBottom w:val="0"/>
          <w:divBdr>
            <w:top w:val="none" w:sz="0" w:space="0" w:color="auto"/>
            <w:left w:val="none" w:sz="0" w:space="0" w:color="auto"/>
            <w:bottom w:val="none" w:sz="0" w:space="0" w:color="auto"/>
            <w:right w:val="none" w:sz="0" w:space="0" w:color="auto"/>
          </w:divBdr>
        </w:div>
        <w:div w:id="1397628679">
          <w:marLeft w:val="0"/>
          <w:marRight w:val="0"/>
          <w:marTop w:val="0"/>
          <w:marBottom w:val="0"/>
          <w:divBdr>
            <w:top w:val="none" w:sz="0" w:space="0" w:color="auto"/>
            <w:left w:val="none" w:sz="0" w:space="0" w:color="auto"/>
            <w:bottom w:val="none" w:sz="0" w:space="0" w:color="auto"/>
            <w:right w:val="none" w:sz="0" w:space="0" w:color="auto"/>
          </w:divBdr>
        </w:div>
        <w:div w:id="1567105384">
          <w:marLeft w:val="0"/>
          <w:marRight w:val="0"/>
          <w:marTop w:val="0"/>
          <w:marBottom w:val="0"/>
          <w:divBdr>
            <w:top w:val="none" w:sz="0" w:space="0" w:color="auto"/>
            <w:left w:val="none" w:sz="0" w:space="0" w:color="auto"/>
            <w:bottom w:val="none" w:sz="0" w:space="0" w:color="auto"/>
            <w:right w:val="none" w:sz="0" w:space="0" w:color="auto"/>
          </w:divBdr>
        </w:div>
      </w:divsChild>
    </w:div>
    <w:div w:id="883640947">
      <w:bodyDiv w:val="1"/>
      <w:marLeft w:val="0"/>
      <w:marRight w:val="0"/>
      <w:marTop w:val="0"/>
      <w:marBottom w:val="0"/>
      <w:divBdr>
        <w:top w:val="none" w:sz="0" w:space="0" w:color="auto"/>
        <w:left w:val="none" w:sz="0" w:space="0" w:color="auto"/>
        <w:bottom w:val="none" w:sz="0" w:space="0" w:color="auto"/>
        <w:right w:val="none" w:sz="0" w:space="0" w:color="auto"/>
      </w:divBdr>
    </w:div>
    <w:div w:id="1885360563">
      <w:bodyDiv w:val="1"/>
      <w:marLeft w:val="0"/>
      <w:marRight w:val="0"/>
      <w:marTop w:val="0"/>
      <w:marBottom w:val="0"/>
      <w:divBdr>
        <w:top w:val="none" w:sz="0" w:space="0" w:color="auto"/>
        <w:left w:val="none" w:sz="0" w:space="0" w:color="auto"/>
        <w:bottom w:val="none" w:sz="0" w:space="0" w:color="auto"/>
        <w:right w:val="none" w:sz="0" w:space="0" w:color="auto"/>
      </w:divBdr>
      <w:divsChild>
        <w:div w:id="1892424704">
          <w:marLeft w:val="0"/>
          <w:marRight w:val="0"/>
          <w:marTop w:val="0"/>
          <w:marBottom w:val="0"/>
          <w:divBdr>
            <w:top w:val="none" w:sz="0" w:space="0" w:color="auto"/>
            <w:left w:val="none" w:sz="0" w:space="0" w:color="auto"/>
            <w:bottom w:val="none" w:sz="0" w:space="0" w:color="auto"/>
            <w:right w:val="none" w:sz="0" w:space="0" w:color="auto"/>
          </w:divBdr>
        </w:div>
        <w:div w:id="89150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2669</Words>
  <Characters>14416</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Meramveliotakis Georgios</dc:creator>
  <cp:keywords/>
  <dc:description/>
  <cp:lastModifiedBy>Meramveliotakis Georgios</cp:lastModifiedBy>
  <cp:revision>16</cp:revision>
  <dcterms:created xsi:type="dcterms:W3CDTF">2024-06-28T09:06:00Z</dcterms:created>
  <dcterms:modified xsi:type="dcterms:W3CDTF">2024-07-05T07:58:00Z</dcterms:modified>
</cp:coreProperties>
</file>